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7ADB2" w14:textId="7464F659" w:rsidR="00E25D4B" w:rsidRDefault="00710B7D" w:rsidP="00E25D4B">
      <w:pPr>
        <w:jc w:val="center"/>
        <w:rPr>
          <w:rFonts w:ascii="ＭＳ 明朝" w:hAnsi="ＭＳ 明朝"/>
          <w:b/>
          <w:bCs/>
          <w:sz w:val="32"/>
          <w:szCs w:val="22"/>
        </w:rPr>
      </w:pPr>
      <w:r w:rsidRPr="00E41080">
        <w:rPr>
          <w:rFonts w:ascii="ＭＳ 明朝" w:hAnsi="ＭＳ 明朝" w:hint="eastAsia"/>
          <w:b/>
          <w:bCs/>
          <w:sz w:val="32"/>
          <w:szCs w:val="22"/>
          <w:lang w:eastAsia="zh-CN"/>
        </w:rPr>
        <w:t>第</w:t>
      </w:r>
      <w:r w:rsidRPr="00E41080">
        <w:rPr>
          <w:rFonts w:ascii="ＭＳ 明朝" w:hAnsi="ＭＳ 明朝" w:hint="eastAsia"/>
          <w:b/>
          <w:bCs/>
          <w:sz w:val="32"/>
          <w:szCs w:val="22"/>
        </w:rPr>
        <w:t>７</w:t>
      </w:r>
      <w:r w:rsidR="00D75BBE">
        <w:rPr>
          <w:rFonts w:ascii="ＭＳ 明朝" w:hAnsi="ＭＳ 明朝" w:hint="eastAsia"/>
          <w:b/>
          <w:bCs/>
          <w:sz w:val="32"/>
          <w:szCs w:val="22"/>
        </w:rPr>
        <w:t>７</w:t>
      </w:r>
      <w:r w:rsidRPr="00E41080">
        <w:rPr>
          <w:rFonts w:ascii="ＭＳ 明朝" w:hAnsi="ＭＳ 明朝" w:hint="eastAsia"/>
          <w:b/>
          <w:bCs/>
          <w:sz w:val="32"/>
          <w:szCs w:val="22"/>
          <w:lang w:eastAsia="zh-CN"/>
        </w:rPr>
        <w:t>回新潟県珠算競技大会開催要綱</w:t>
      </w:r>
    </w:p>
    <w:p w14:paraId="40BD7F7C" w14:textId="0EB645F4" w:rsidR="00D74280" w:rsidRPr="00E41080" w:rsidRDefault="00710B7D" w:rsidP="00E25D4B">
      <w:pPr>
        <w:jc w:val="center"/>
        <w:rPr>
          <w:rFonts w:ascii="ＭＳ 明朝" w:hAnsi="ＭＳ 明朝"/>
          <w:b/>
          <w:bCs/>
          <w:sz w:val="32"/>
          <w:szCs w:val="22"/>
        </w:rPr>
      </w:pPr>
      <w:r w:rsidRPr="00E41080">
        <w:rPr>
          <w:rFonts w:ascii="ＭＳ 明朝" w:hAnsi="ＭＳ 明朝" w:hint="eastAsia"/>
          <w:b/>
          <w:bCs/>
          <w:sz w:val="24"/>
          <w:szCs w:val="22"/>
        </w:rPr>
        <w:t>（兼．２０２</w:t>
      </w:r>
      <w:r w:rsidR="00D75BBE">
        <w:rPr>
          <w:rFonts w:ascii="ＭＳ 明朝" w:hAnsi="ＭＳ 明朝" w:hint="eastAsia"/>
          <w:b/>
          <w:bCs/>
          <w:sz w:val="24"/>
          <w:szCs w:val="22"/>
        </w:rPr>
        <w:t>４</w:t>
      </w:r>
      <w:r w:rsidRPr="00E41080">
        <w:rPr>
          <w:rFonts w:ascii="ＭＳ 明朝" w:hAnsi="ＭＳ 明朝" w:hint="eastAsia"/>
          <w:b/>
          <w:bCs/>
          <w:sz w:val="24"/>
          <w:szCs w:val="22"/>
        </w:rPr>
        <w:t>年全国そろばんコンクール）</w:t>
      </w:r>
    </w:p>
    <w:p w14:paraId="0BC075AA" w14:textId="77777777" w:rsidR="00710B7D" w:rsidRDefault="00710B7D" w:rsidP="00D74280">
      <w:pPr>
        <w:rPr>
          <w:rFonts w:ascii="ＭＳ 明朝" w:hAnsi="ＭＳ 明朝"/>
          <w:b/>
          <w:bCs/>
          <w:sz w:val="24"/>
        </w:rPr>
      </w:pPr>
    </w:p>
    <w:p w14:paraId="40D09AA7" w14:textId="229D688C" w:rsidR="00D74280" w:rsidRPr="004A2537" w:rsidRDefault="00D74280" w:rsidP="00D74280">
      <w:pPr>
        <w:rPr>
          <w:rFonts w:ascii="ＭＳ 明朝" w:hAnsi="ＭＳ 明朝"/>
          <w:b/>
          <w:bCs/>
          <w:sz w:val="24"/>
        </w:rPr>
      </w:pPr>
      <w:r w:rsidRPr="004A2537">
        <w:rPr>
          <w:rFonts w:ascii="ＭＳ 明朝" w:hAnsi="ＭＳ 明朝" w:hint="eastAsia"/>
          <w:b/>
          <w:bCs/>
          <w:sz w:val="24"/>
        </w:rPr>
        <w:t xml:space="preserve">１．主　　　催　</w:t>
      </w:r>
    </w:p>
    <w:p w14:paraId="1DC9D402" w14:textId="7FA2E240" w:rsidR="00D74280" w:rsidRPr="004A2537" w:rsidRDefault="00D74280" w:rsidP="00D74280">
      <w:pPr>
        <w:ind w:firstLineChars="100" w:firstLine="240"/>
        <w:rPr>
          <w:rFonts w:ascii="ＭＳ 明朝" w:hAnsi="ＭＳ 明朝"/>
          <w:sz w:val="24"/>
        </w:rPr>
      </w:pPr>
      <w:r w:rsidRPr="004A2537">
        <w:rPr>
          <w:rFonts w:ascii="ＭＳ 明朝" w:hAnsi="ＭＳ 明朝" w:hint="eastAsia"/>
          <w:sz w:val="24"/>
        </w:rPr>
        <w:t xml:space="preserve">　(一社)新潟県商工会議所連合会・新潟商工会議所・新潟県珠算振興会</w:t>
      </w:r>
    </w:p>
    <w:p w14:paraId="62D7144F" w14:textId="0D20139F" w:rsidR="00D74280" w:rsidRPr="004A2537" w:rsidRDefault="00D74280" w:rsidP="00980C86">
      <w:pPr>
        <w:pStyle w:val="a3"/>
        <w:spacing w:line="220" w:lineRule="exact"/>
        <w:ind w:left="2193" w:hangingChars="910" w:hanging="2193"/>
        <w:rPr>
          <w:b/>
          <w:bCs/>
        </w:rPr>
      </w:pPr>
    </w:p>
    <w:p w14:paraId="703314C1" w14:textId="77777777" w:rsidR="00D74280" w:rsidRPr="004A2537" w:rsidRDefault="00D74280" w:rsidP="00D74280">
      <w:pPr>
        <w:pStyle w:val="a3"/>
        <w:ind w:left="2193" w:hangingChars="910" w:hanging="2193"/>
        <w:rPr>
          <w:b/>
          <w:bCs/>
        </w:rPr>
      </w:pPr>
      <w:r w:rsidRPr="004A2537">
        <w:rPr>
          <w:rFonts w:hint="eastAsia"/>
          <w:b/>
          <w:bCs/>
        </w:rPr>
        <w:t xml:space="preserve">２．後　　　援　</w:t>
      </w:r>
      <w:r w:rsidRPr="004A2537">
        <w:rPr>
          <w:rFonts w:hint="eastAsia"/>
        </w:rPr>
        <w:t>（予定）</w:t>
      </w:r>
      <w:r w:rsidRPr="004A2537">
        <w:rPr>
          <w:rFonts w:hint="eastAsia"/>
          <w:b/>
          <w:bCs/>
        </w:rPr>
        <w:t xml:space="preserve">　</w:t>
      </w:r>
    </w:p>
    <w:p w14:paraId="72B02C31" w14:textId="77777777" w:rsidR="00D74280" w:rsidRPr="004A2537" w:rsidRDefault="00D74280" w:rsidP="00D74280">
      <w:pPr>
        <w:pStyle w:val="a3"/>
        <w:ind w:leftChars="228" w:left="2183" w:hangingChars="710" w:hanging="1704"/>
      </w:pPr>
      <w:bookmarkStart w:id="0" w:name="_Hlk177648170"/>
      <w:r w:rsidRPr="004A2537">
        <w:rPr>
          <w:rFonts w:hint="eastAsia"/>
        </w:rPr>
        <w:t>日本商工会議所・日本珠算連盟・新潟県教育委員会・新潟市教育委員会・</w:t>
      </w:r>
    </w:p>
    <w:p w14:paraId="6B9C4C35" w14:textId="77777777" w:rsidR="00D74280" w:rsidRPr="004A2537" w:rsidRDefault="00D74280" w:rsidP="00D74280">
      <w:pPr>
        <w:pStyle w:val="a3"/>
        <w:ind w:leftChars="228" w:left="2183" w:hangingChars="710" w:hanging="1704"/>
      </w:pPr>
      <w:r w:rsidRPr="004A2537">
        <w:rPr>
          <w:rFonts w:hint="eastAsia"/>
        </w:rPr>
        <w:t>新潟日報社・ＮＨＫ新潟放送局・ＢＳＮ新潟放送・ＮＳＴ新潟総合テレビ・</w:t>
      </w:r>
    </w:p>
    <w:p w14:paraId="6624898F" w14:textId="77777777" w:rsidR="00D74280" w:rsidRPr="004A2537" w:rsidRDefault="00D74280" w:rsidP="00D74280">
      <w:pPr>
        <w:pStyle w:val="a3"/>
        <w:ind w:leftChars="228" w:left="2183" w:hangingChars="710" w:hanging="1704"/>
      </w:pPr>
      <w:r w:rsidRPr="004A2537">
        <w:rPr>
          <w:rFonts w:hint="eastAsia"/>
        </w:rPr>
        <w:t>ＴｅＮＹテレビ新潟放送網・</w:t>
      </w:r>
      <w:r w:rsidRPr="004A2537">
        <w:rPr>
          <w:rFonts w:hint="eastAsia"/>
        </w:rPr>
        <w:t>UX</w:t>
      </w:r>
      <w:r w:rsidRPr="004A2537">
        <w:rPr>
          <w:rFonts w:hint="eastAsia"/>
        </w:rPr>
        <w:t>新潟テレビ２１</w:t>
      </w:r>
    </w:p>
    <w:bookmarkEnd w:id="0"/>
    <w:p w14:paraId="22BE19FA" w14:textId="77777777" w:rsidR="00D74280" w:rsidRPr="004A2537" w:rsidRDefault="00D74280" w:rsidP="00980C86">
      <w:pPr>
        <w:spacing w:line="220" w:lineRule="exact"/>
        <w:rPr>
          <w:rFonts w:ascii="ＭＳ 明朝" w:hAnsi="ＭＳ 明朝"/>
          <w:b/>
          <w:bCs/>
          <w:sz w:val="24"/>
        </w:rPr>
      </w:pPr>
    </w:p>
    <w:p w14:paraId="71F75C4A" w14:textId="77777777" w:rsidR="00D74280" w:rsidRDefault="00D74280" w:rsidP="00D74280">
      <w:pPr>
        <w:rPr>
          <w:rFonts w:ascii="ＭＳ 明朝" w:hAnsi="ＭＳ 明朝"/>
          <w:sz w:val="24"/>
        </w:rPr>
      </w:pPr>
      <w:r w:rsidRPr="004A2537">
        <w:rPr>
          <w:rFonts w:ascii="ＭＳ 明朝" w:hAnsi="ＭＳ 明朝" w:hint="eastAsia"/>
          <w:b/>
          <w:bCs/>
          <w:sz w:val="24"/>
        </w:rPr>
        <w:t>３．</w:t>
      </w:r>
      <w:r w:rsidRPr="00D74280">
        <w:rPr>
          <w:rFonts w:ascii="ＭＳ 明朝" w:hAnsi="ＭＳ 明朝" w:hint="eastAsia"/>
          <w:b/>
          <w:bCs/>
          <w:spacing w:val="372"/>
          <w:kern w:val="0"/>
          <w:sz w:val="24"/>
          <w:fitText w:val="1227" w:id="-1213995264"/>
        </w:rPr>
        <w:t>日</w:t>
      </w:r>
      <w:r w:rsidRPr="00D74280">
        <w:rPr>
          <w:rFonts w:ascii="ＭＳ 明朝" w:hAnsi="ＭＳ 明朝" w:hint="eastAsia"/>
          <w:b/>
          <w:bCs/>
          <w:spacing w:val="1"/>
          <w:kern w:val="0"/>
          <w:sz w:val="24"/>
          <w:fitText w:val="1227" w:id="-1213995264"/>
        </w:rPr>
        <w:t>時</w:t>
      </w:r>
      <w:r w:rsidRPr="004A2537">
        <w:rPr>
          <w:rFonts w:ascii="ＭＳ 明朝" w:hAnsi="ＭＳ 明朝" w:hint="eastAsia"/>
          <w:sz w:val="24"/>
        </w:rPr>
        <w:t xml:space="preserve">　</w:t>
      </w:r>
    </w:p>
    <w:p w14:paraId="399C863C" w14:textId="76E01124" w:rsidR="00D74280" w:rsidRPr="004A2537" w:rsidRDefault="00D74280" w:rsidP="00D74280">
      <w:pPr>
        <w:ind w:firstLineChars="200" w:firstLine="482"/>
        <w:rPr>
          <w:rFonts w:ascii="ＭＳ 明朝" w:hAnsi="ＭＳ 明朝"/>
          <w:b/>
          <w:bCs/>
          <w:sz w:val="24"/>
        </w:rPr>
      </w:pPr>
      <w:r w:rsidRPr="004A2537">
        <w:rPr>
          <w:rFonts w:ascii="ＭＳ 明朝" w:hAnsi="ＭＳ 明朝" w:hint="eastAsia"/>
          <w:b/>
          <w:bCs/>
          <w:sz w:val="24"/>
        </w:rPr>
        <w:t>令和</w:t>
      </w:r>
      <w:r w:rsidR="00D75BBE">
        <w:rPr>
          <w:rFonts w:ascii="ＭＳ 明朝" w:hAnsi="ＭＳ 明朝" w:hint="eastAsia"/>
          <w:b/>
          <w:bCs/>
          <w:sz w:val="24"/>
        </w:rPr>
        <w:t>６</w:t>
      </w:r>
      <w:r w:rsidRPr="004A2537">
        <w:rPr>
          <w:rFonts w:ascii="ＭＳ 明朝" w:hAnsi="ＭＳ 明朝" w:hint="eastAsia"/>
          <w:b/>
          <w:bCs/>
          <w:sz w:val="24"/>
        </w:rPr>
        <w:t>年</w:t>
      </w:r>
      <w:r>
        <w:rPr>
          <w:rFonts w:ascii="ＭＳ 明朝" w:hAnsi="ＭＳ 明朝" w:hint="eastAsia"/>
          <w:b/>
          <w:bCs/>
          <w:sz w:val="24"/>
        </w:rPr>
        <w:t>１１</w:t>
      </w:r>
      <w:r w:rsidRPr="004A2537">
        <w:rPr>
          <w:rFonts w:ascii="ＭＳ 明朝" w:hAnsi="ＭＳ 明朝" w:hint="eastAsia"/>
          <w:b/>
          <w:bCs/>
          <w:sz w:val="24"/>
        </w:rPr>
        <w:t>月</w:t>
      </w:r>
      <w:r w:rsidR="00D75BBE">
        <w:rPr>
          <w:rFonts w:ascii="ＭＳ 明朝" w:hAnsi="ＭＳ 明朝" w:hint="eastAsia"/>
          <w:b/>
          <w:bCs/>
          <w:sz w:val="24"/>
        </w:rPr>
        <w:t>１０</w:t>
      </w:r>
      <w:r w:rsidRPr="004A2537">
        <w:rPr>
          <w:rFonts w:ascii="ＭＳ 明朝" w:hAnsi="ＭＳ 明朝" w:hint="eastAsia"/>
          <w:b/>
          <w:bCs/>
          <w:sz w:val="24"/>
        </w:rPr>
        <w:t>日（</w:t>
      </w:r>
      <w:r w:rsidR="00D75BBE">
        <w:rPr>
          <w:rFonts w:ascii="ＭＳ 明朝" w:hAnsi="ＭＳ 明朝" w:hint="eastAsia"/>
          <w:b/>
          <w:bCs/>
          <w:sz w:val="24"/>
        </w:rPr>
        <w:t>日</w:t>
      </w:r>
      <w:r w:rsidRPr="004A2537">
        <w:rPr>
          <w:rFonts w:ascii="ＭＳ 明朝" w:hAnsi="ＭＳ 明朝" w:hint="eastAsia"/>
          <w:b/>
          <w:bCs/>
          <w:sz w:val="24"/>
        </w:rPr>
        <w:t>）　午前</w:t>
      </w:r>
      <w:r w:rsidR="008C5916">
        <w:rPr>
          <w:rFonts w:ascii="ＭＳ 明朝" w:hAnsi="ＭＳ 明朝" w:hint="eastAsia"/>
          <w:b/>
          <w:bCs/>
          <w:sz w:val="24"/>
        </w:rPr>
        <w:t>１０</w:t>
      </w:r>
      <w:r w:rsidRPr="004A2537">
        <w:rPr>
          <w:rFonts w:ascii="ＭＳ 明朝" w:hAnsi="ＭＳ 明朝" w:hint="eastAsia"/>
          <w:b/>
          <w:bCs/>
          <w:sz w:val="24"/>
        </w:rPr>
        <w:t>時</w:t>
      </w:r>
      <w:r w:rsidR="008C5916">
        <w:rPr>
          <w:rFonts w:ascii="ＭＳ 明朝" w:hAnsi="ＭＳ 明朝" w:hint="eastAsia"/>
          <w:b/>
          <w:bCs/>
          <w:sz w:val="24"/>
        </w:rPr>
        <w:t>０</w:t>
      </w:r>
      <w:r w:rsidRPr="004A2537">
        <w:rPr>
          <w:rFonts w:ascii="ＭＳ 明朝" w:hAnsi="ＭＳ 明朝" w:hint="eastAsia"/>
          <w:b/>
          <w:bCs/>
          <w:sz w:val="24"/>
        </w:rPr>
        <w:t>０分～午後</w:t>
      </w:r>
      <w:r w:rsidR="008C5916">
        <w:rPr>
          <w:rFonts w:ascii="ＭＳ 明朝" w:hAnsi="ＭＳ 明朝" w:hint="eastAsia"/>
          <w:b/>
          <w:bCs/>
          <w:sz w:val="24"/>
        </w:rPr>
        <w:t>４</w:t>
      </w:r>
      <w:r w:rsidRPr="004A2537">
        <w:rPr>
          <w:rFonts w:ascii="ＭＳ 明朝" w:hAnsi="ＭＳ 明朝" w:hint="eastAsia"/>
          <w:b/>
          <w:bCs/>
          <w:sz w:val="24"/>
        </w:rPr>
        <w:t>時</w:t>
      </w:r>
      <w:r w:rsidR="008C5916">
        <w:rPr>
          <w:rFonts w:ascii="ＭＳ 明朝" w:hAnsi="ＭＳ 明朝" w:hint="eastAsia"/>
          <w:b/>
          <w:bCs/>
          <w:sz w:val="24"/>
        </w:rPr>
        <w:t>０</w:t>
      </w:r>
      <w:r w:rsidRPr="004A2537">
        <w:rPr>
          <w:rFonts w:ascii="ＭＳ 明朝" w:hAnsi="ＭＳ 明朝" w:hint="eastAsia"/>
          <w:b/>
          <w:bCs/>
          <w:sz w:val="24"/>
        </w:rPr>
        <w:t>０分（終了予定）</w:t>
      </w:r>
    </w:p>
    <w:p w14:paraId="44D66F4F" w14:textId="620137DB" w:rsidR="00D74280" w:rsidRDefault="005A4233" w:rsidP="00D74280">
      <w:pPr>
        <w:rPr>
          <w:rFonts w:ascii="ＭＳ 明朝" w:hAnsi="ＭＳ 明朝"/>
          <w:b/>
          <w:bCs/>
          <w:sz w:val="24"/>
        </w:rPr>
      </w:pPr>
      <w:r>
        <w:rPr>
          <w:rFonts w:ascii="ＭＳ 明朝" w:hAnsi="ＭＳ 明朝" w:hint="eastAsia"/>
          <w:b/>
          <w:bCs/>
          <w:sz w:val="24"/>
        </w:rPr>
        <w:t xml:space="preserve">　　　　　　　　　　　　　　　　受付開始：午前９時４０分～</w:t>
      </w:r>
    </w:p>
    <w:p w14:paraId="79A78F5D" w14:textId="77777777" w:rsidR="00980C86" w:rsidRPr="004A2537" w:rsidRDefault="00980C86" w:rsidP="00980C86">
      <w:pPr>
        <w:spacing w:line="140" w:lineRule="exact"/>
        <w:rPr>
          <w:rFonts w:ascii="ＭＳ 明朝" w:hAnsi="ＭＳ 明朝"/>
          <w:b/>
          <w:bCs/>
          <w:sz w:val="24"/>
        </w:rPr>
      </w:pPr>
    </w:p>
    <w:p w14:paraId="2DB0D4CD" w14:textId="27114BBC" w:rsidR="0026154F" w:rsidRPr="00F74F3A" w:rsidRDefault="00D74280" w:rsidP="00D74280">
      <w:pPr>
        <w:rPr>
          <w:rFonts w:ascii="ＭＳ 明朝" w:eastAsia="DengXian" w:hAnsi="ＭＳ 明朝"/>
          <w:b/>
          <w:bCs/>
          <w:i/>
          <w:iCs/>
          <w:sz w:val="28"/>
          <w:szCs w:val="28"/>
          <w:lang w:eastAsia="zh-CN"/>
        </w:rPr>
      </w:pPr>
      <w:r w:rsidRPr="004A2537">
        <w:rPr>
          <w:rFonts w:ascii="ＭＳ 明朝" w:hAnsi="ＭＳ 明朝" w:hint="eastAsia"/>
          <w:b/>
          <w:bCs/>
          <w:sz w:val="24"/>
          <w:lang w:eastAsia="zh-CN"/>
        </w:rPr>
        <w:t>４．</w:t>
      </w:r>
      <w:r w:rsidRPr="00D74280">
        <w:rPr>
          <w:rFonts w:ascii="ＭＳ 明朝" w:hAnsi="ＭＳ 明朝" w:hint="eastAsia"/>
          <w:b/>
          <w:bCs/>
          <w:spacing w:val="372"/>
          <w:kern w:val="0"/>
          <w:sz w:val="24"/>
          <w:fitText w:val="1227" w:id="-1213995263"/>
          <w:lang w:eastAsia="zh-CN"/>
        </w:rPr>
        <w:t>会</w:t>
      </w:r>
      <w:r w:rsidRPr="00D74280">
        <w:rPr>
          <w:rFonts w:ascii="ＭＳ 明朝" w:hAnsi="ＭＳ 明朝" w:hint="eastAsia"/>
          <w:b/>
          <w:bCs/>
          <w:kern w:val="0"/>
          <w:sz w:val="24"/>
          <w:fitText w:val="1227" w:id="-1213995263"/>
          <w:lang w:eastAsia="zh-CN"/>
        </w:rPr>
        <w:t>場</w:t>
      </w:r>
      <w:r w:rsidRPr="004A2537">
        <w:rPr>
          <w:rFonts w:ascii="ＭＳ 明朝" w:hAnsi="ＭＳ 明朝" w:hint="eastAsia"/>
          <w:sz w:val="24"/>
          <w:lang w:eastAsia="zh-CN"/>
        </w:rPr>
        <w:t xml:space="preserve">　　</w:t>
      </w:r>
      <w:r w:rsidR="00D75BBE">
        <w:rPr>
          <w:rFonts w:ascii="ＭＳ 明朝" w:hAnsi="ＭＳ 明朝" w:hint="eastAsia"/>
          <w:b/>
          <w:bCs/>
          <w:i/>
          <w:iCs/>
          <w:sz w:val="28"/>
          <w:szCs w:val="28"/>
        </w:rPr>
        <w:t>NOCプラザ</w:t>
      </w:r>
      <w:r w:rsidRPr="00F74F3A">
        <w:rPr>
          <w:rFonts w:ascii="ＭＳ 明朝" w:hAnsi="ＭＳ 明朝" w:hint="eastAsia"/>
          <w:b/>
          <w:bCs/>
          <w:i/>
          <w:iCs/>
          <w:sz w:val="28"/>
          <w:szCs w:val="28"/>
          <w:lang w:eastAsia="zh-CN"/>
        </w:rPr>
        <w:t>（</w:t>
      </w:r>
      <w:r w:rsidR="00D75BBE" w:rsidRPr="00D75BBE">
        <w:rPr>
          <w:rFonts w:ascii="ＭＳ 明朝" w:hAnsi="ＭＳ 明朝" w:hint="eastAsia"/>
          <w:b/>
          <w:bCs/>
          <w:i/>
          <w:iCs/>
          <w:sz w:val="28"/>
          <w:szCs w:val="28"/>
          <w:lang w:eastAsia="zh-CN"/>
        </w:rPr>
        <w:t>新潟市東区卸新町2丁目853番地3</w:t>
      </w:r>
      <w:r w:rsidRPr="00F74F3A">
        <w:rPr>
          <w:rFonts w:ascii="ＭＳ 明朝" w:hAnsi="ＭＳ 明朝" w:hint="eastAsia"/>
          <w:b/>
          <w:bCs/>
          <w:i/>
          <w:iCs/>
          <w:sz w:val="28"/>
          <w:szCs w:val="28"/>
          <w:lang w:eastAsia="zh-CN"/>
        </w:rPr>
        <w:t>）</w:t>
      </w:r>
      <w:r w:rsidR="000C51B0" w:rsidRPr="000C51B0">
        <w:rPr>
          <w:rFonts w:ascii="ＭＳ 明朝" w:hAnsi="ＭＳ 明朝" w:hint="eastAsia"/>
          <w:b/>
          <w:bCs/>
          <w:i/>
          <w:iCs/>
          <w:sz w:val="28"/>
          <w:szCs w:val="28"/>
        </w:rPr>
        <w:t>ホール</w:t>
      </w:r>
    </w:p>
    <w:p w14:paraId="6DCDCEC4" w14:textId="30F4CA96" w:rsidR="0026154F" w:rsidRDefault="0026154F" w:rsidP="00D74280">
      <w:pPr>
        <w:rPr>
          <w:rFonts w:ascii="ＭＳ 明朝" w:eastAsiaTheme="minorEastAsia" w:hAnsi="ＭＳ 明朝"/>
          <w:sz w:val="24"/>
        </w:rPr>
      </w:pPr>
      <w:r>
        <w:rPr>
          <w:rFonts w:asciiTheme="minorEastAsia" w:eastAsiaTheme="minorEastAsia" w:hAnsiTheme="minorEastAsia" w:hint="eastAsia"/>
          <w:sz w:val="24"/>
        </w:rPr>
        <w:t xml:space="preserve">　　※例年使用しているユニゾンプラザが工事のため、今年度は</w:t>
      </w:r>
      <w:r>
        <w:rPr>
          <w:rFonts w:ascii="ＭＳ 明朝" w:eastAsiaTheme="minorEastAsia" w:hAnsi="ＭＳ 明朝" w:hint="eastAsia"/>
          <w:sz w:val="24"/>
        </w:rPr>
        <w:t>上記会場で開催します。</w:t>
      </w:r>
    </w:p>
    <w:p w14:paraId="1E0EE49B" w14:textId="328B924B" w:rsidR="007C5E2A" w:rsidRPr="0026154F" w:rsidRDefault="007C5E2A" w:rsidP="00D74280">
      <w:pPr>
        <w:rPr>
          <w:rFonts w:ascii="ＭＳ 明朝" w:eastAsiaTheme="minorEastAsia" w:hAnsi="ＭＳ 明朝"/>
          <w:sz w:val="24"/>
        </w:rPr>
      </w:pPr>
      <w:r>
        <w:rPr>
          <w:rFonts w:ascii="ＭＳ 明朝" w:eastAsiaTheme="minorEastAsia" w:hAnsi="ＭＳ 明朝" w:hint="eastAsia"/>
          <w:sz w:val="24"/>
        </w:rPr>
        <w:t xml:space="preserve">　　</w:t>
      </w:r>
      <w:r w:rsidRPr="00972D40">
        <w:rPr>
          <w:rFonts w:ascii="ＭＳ 明朝" w:eastAsiaTheme="minorEastAsia" w:hAnsi="ＭＳ 明朝" w:hint="eastAsia"/>
          <w:b/>
          <w:bCs/>
          <w:sz w:val="20"/>
          <w:szCs w:val="20"/>
        </w:rPr>
        <w:t>駐車できる台数には限りがございます。他施設等への</w:t>
      </w:r>
      <w:r>
        <w:rPr>
          <w:rFonts w:ascii="ＭＳ 明朝" w:eastAsiaTheme="minorEastAsia" w:hAnsi="ＭＳ 明朝" w:hint="eastAsia"/>
          <w:b/>
          <w:bCs/>
          <w:sz w:val="20"/>
          <w:szCs w:val="20"/>
        </w:rPr>
        <w:t>迷惑</w:t>
      </w:r>
      <w:r w:rsidRPr="00972D40">
        <w:rPr>
          <w:rFonts w:ascii="ＭＳ 明朝" w:eastAsiaTheme="minorEastAsia" w:hAnsi="ＭＳ 明朝" w:hint="eastAsia"/>
          <w:b/>
          <w:bCs/>
          <w:sz w:val="20"/>
          <w:szCs w:val="20"/>
        </w:rPr>
        <w:t>駐車はご遠慮いただきますようお願いいたします。</w:t>
      </w:r>
    </w:p>
    <w:p w14:paraId="05FB8130" w14:textId="61E1FD2E" w:rsidR="005A4233" w:rsidRPr="00980C86" w:rsidRDefault="005A4233" w:rsidP="00D74280">
      <w:pPr>
        <w:rPr>
          <w:rFonts w:ascii="ＭＳ 明朝" w:hAnsi="ＭＳ 明朝"/>
          <w:sz w:val="22"/>
          <w:szCs w:val="22"/>
        </w:rPr>
      </w:pPr>
      <w:r>
        <w:rPr>
          <w:rFonts w:ascii="ＭＳ 明朝" w:hAnsi="ＭＳ 明朝" w:hint="eastAsia"/>
          <w:b/>
          <w:bCs/>
          <w:sz w:val="24"/>
        </w:rPr>
        <w:t xml:space="preserve">　</w:t>
      </w:r>
      <w:r w:rsidRPr="00980C86">
        <w:rPr>
          <w:rFonts w:ascii="ＭＳ 明朝" w:hAnsi="ＭＳ 明朝" w:hint="eastAsia"/>
          <w:sz w:val="22"/>
          <w:szCs w:val="22"/>
        </w:rPr>
        <w:t>（公共交通機関でのアクセス：</w:t>
      </w:r>
      <w:r w:rsidR="0085351F" w:rsidRPr="00980C86">
        <w:rPr>
          <w:rFonts w:ascii="ＭＳ 明朝" w:hAnsi="ＭＳ 明朝" w:hint="eastAsia"/>
          <w:sz w:val="22"/>
          <w:szCs w:val="22"/>
        </w:rPr>
        <w:t>【電車】</w:t>
      </w:r>
      <w:r w:rsidRPr="00980C86">
        <w:rPr>
          <w:rFonts w:ascii="ＭＳ 明朝" w:hAnsi="ＭＳ 明朝" w:hint="eastAsia"/>
          <w:sz w:val="22"/>
          <w:szCs w:val="22"/>
        </w:rPr>
        <w:t>JR</w:t>
      </w:r>
      <w:r w:rsidR="00980C86" w:rsidRPr="00980C86">
        <w:rPr>
          <w:rFonts w:ascii="ＭＳ 明朝" w:hAnsi="ＭＳ 明朝" w:hint="eastAsia"/>
          <w:sz w:val="22"/>
          <w:szCs w:val="22"/>
        </w:rPr>
        <w:t xml:space="preserve"> </w:t>
      </w:r>
      <w:r w:rsidRPr="00980C86">
        <w:rPr>
          <w:rFonts w:ascii="ＭＳ 明朝" w:hAnsi="ＭＳ 明朝" w:hint="eastAsia"/>
          <w:sz w:val="22"/>
          <w:szCs w:val="22"/>
        </w:rPr>
        <w:t>越後石山駅より徒歩約２０分、東新潟駅より徒歩２５分、</w:t>
      </w:r>
    </w:p>
    <w:p w14:paraId="48928D70" w14:textId="23EFF3F4" w:rsidR="00D74280" w:rsidRDefault="0085351F" w:rsidP="00980C86">
      <w:pPr>
        <w:ind w:firstLineChars="1463" w:firstLine="3219"/>
        <w:rPr>
          <w:rFonts w:ascii="ＭＳ 明朝" w:hAnsi="ＭＳ 明朝"/>
          <w:sz w:val="22"/>
          <w:szCs w:val="22"/>
        </w:rPr>
      </w:pPr>
      <w:r w:rsidRPr="00980C86">
        <w:rPr>
          <w:rFonts w:ascii="ＭＳ 明朝" w:hAnsi="ＭＳ 明朝" w:hint="eastAsia"/>
          <w:sz w:val="22"/>
          <w:szCs w:val="22"/>
        </w:rPr>
        <w:t>【バス】</w:t>
      </w:r>
      <w:r w:rsidR="005A4233" w:rsidRPr="00980C86">
        <w:rPr>
          <w:rFonts w:ascii="ＭＳ 明朝" w:hAnsi="ＭＳ 明朝" w:hint="eastAsia"/>
          <w:sz w:val="22"/>
          <w:szCs w:val="22"/>
        </w:rPr>
        <w:t>新潟</w:t>
      </w:r>
      <w:r w:rsidRPr="00980C86">
        <w:rPr>
          <w:rFonts w:ascii="ＭＳ 明朝" w:hAnsi="ＭＳ 明朝" w:hint="eastAsia"/>
          <w:sz w:val="22"/>
          <w:szCs w:val="22"/>
        </w:rPr>
        <w:t>交通</w:t>
      </w:r>
      <w:r w:rsidR="005A4233" w:rsidRPr="00980C86">
        <w:rPr>
          <w:rFonts w:ascii="ＭＳ 明朝" w:hAnsi="ＭＳ 明朝" w:hint="eastAsia"/>
          <w:sz w:val="22"/>
          <w:szCs w:val="22"/>
        </w:rPr>
        <w:t xml:space="preserve">E61竹尾線　</w:t>
      </w:r>
      <w:r w:rsidR="00980C86" w:rsidRPr="00980C86">
        <w:rPr>
          <w:rFonts w:ascii="ＭＳ 明朝" w:hAnsi="ＭＳ 明朝" w:hint="eastAsia"/>
          <w:sz w:val="22"/>
          <w:szCs w:val="22"/>
        </w:rPr>
        <w:t>「</w:t>
      </w:r>
      <w:r w:rsidR="005A4233" w:rsidRPr="00980C86">
        <w:rPr>
          <w:rFonts w:ascii="ＭＳ 明朝" w:hAnsi="ＭＳ 明朝" w:hint="eastAsia"/>
          <w:sz w:val="22"/>
          <w:szCs w:val="22"/>
        </w:rPr>
        <w:t>竹尾インター前</w:t>
      </w:r>
      <w:r w:rsidR="00980C86" w:rsidRPr="00980C86">
        <w:rPr>
          <w:rFonts w:ascii="ＭＳ 明朝" w:hAnsi="ＭＳ 明朝" w:hint="eastAsia"/>
          <w:sz w:val="22"/>
          <w:szCs w:val="22"/>
        </w:rPr>
        <w:t>」</w:t>
      </w:r>
      <w:r w:rsidR="005A4233" w:rsidRPr="00980C86">
        <w:rPr>
          <w:rFonts w:ascii="ＭＳ 明朝" w:hAnsi="ＭＳ 明朝" w:hint="eastAsia"/>
          <w:sz w:val="22"/>
          <w:szCs w:val="22"/>
        </w:rPr>
        <w:t>下車　徒歩１１分）</w:t>
      </w:r>
    </w:p>
    <w:p w14:paraId="512E6C48" w14:textId="77777777" w:rsidR="00980C86" w:rsidRPr="00980C86" w:rsidRDefault="00980C86" w:rsidP="00980C86">
      <w:pPr>
        <w:spacing w:line="140" w:lineRule="exact"/>
        <w:ind w:firstLineChars="1463" w:firstLine="3511"/>
        <w:rPr>
          <w:rFonts w:ascii="ＭＳ 明朝" w:hAnsi="ＭＳ 明朝"/>
          <w:sz w:val="24"/>
          <w:lang w:eastAsia="zh-CN"/>
        </w:rPr>
      </w:pPr>
    </w:p>
    <w:p w14:paraId="3948D36F" w14:textId="77777777" w:rsidR="00D74280" w:rsidRPr="004A2537" w:rsidRDefault="00D74280" w:rsidP="00D74280">
      <w:pPr>
        <w:rPr>
          <w:rFonts w:ascii="ＭＳ 明朝" w:hAnsi="ＭＳ 明朝"/>
          <w:b/>
          <w:bCs/>
          <w:sz w:val="24"/>
        </w:rPr>
      </w:pPr>
      <w:r w:rsidRPr="004A2537">
        <w:rPr>
          <w:rFonts w:ascii="ＭＳ 明朝" w:hAnsi="ＭＳ 明朝" w:hint="eastAsia"/>
          <w:b/>
          <w:bCs/>
          <w:sz w:val="24"/>
        </w:rPr>
        <w:t>５．参加資格並びに参加人数</w:t>
      </w:r>
    </w:p>
    <w:p w14:paraId="39E429AF" w14:textId="77777777" w:rsidR="00D74280" w:rsidRPr="004A2537" w:rsidRDefault="00D74280" w:rsidP="00D74280">
      <w:pPr>
        <w:rPr>
          <w:rFonts w:ascii="ＭＳ 明朝" w:hAnsi="ＭＳ 明朝"/>
          <w:b/>
          <w:bCs/>
          <w:sz w:val="24"/>
        </w:rPr>
      </w:pPr>
      <w:r w:rsidRPr="004A2537">
        <w:rPr>
          <w:rFonts w:ascii="ＭＳ 明朝" w:hAnsi="ＭＳ 明朝" w:hint="eastAsia"/>
          <w:b/>
          <w:bCs/>
          <w:sz w:val="24"/>
        </w:rPr>
        <w:t>（１）新潟県珠算競技大会部門―計５部門（参加者数は各部門無制限）</w:t>
      </w:r>
    </w:p>
    <w:p w14:paraId="011FE8AF" w14:textId="5DEBE15B" w:rsidR="00D74280" w:rsidRPr="00777A84" w:rsidRDefault="00D74280" w:rsidP="00777A84">
      <w:pPr>
        <w:widowControl/>
        <w:ind w:firstLineChars="200" w:firstLine="480"/>
        <w:jc w:val="left"/>
        <w:rPr>
          <w:rFonts w:ascii="ＭＳ 明朝" w:hAnsi="ＭＳ 明朝" w:cs="ＭＳ Ｐゴシック"/>
          <w:kern w:val="0"/>
          <w:szCs w:val="21"/>
        </w:rPr>
      </w:pPr>
      <w:r w:rsidRPr="004A2537">
        <w:rPr>
          <w:rFonts w:ascii="ＭＳ 明朝" w:hAnsi="ＭＳ 明朝" w:hint="eastAsia"/>
          <w:sz w:val="24"/>
        </w:rPr>
        <w:t>◆第一部</w:t>
      </w:r>
      <w:r w:rsidR="00CC4F4B">
        <w:rPr>
          <w:rFonts w:ascii="ＭＳ 明朝" w:hAnsi="ＭＳ 明朝" w:hint="eastAsia"/>
          <w:sz w:val="24"/>
        </w:rPr>
        <w:t xml:space="preserve">　</w:t>
      </w:r>
      <w:r w:rsidRPr="004A2537">
        <w:rPr>
          <w:rFonts w:ascii="ＭＳ 明朝" w:hAnsi="ＭＳ 明朝" w:hint="eastAsia"/>
          <w:sz w:val="24"/>
        </w:rPr>
        <w:t>：一　般</w:t>
      </w:r>
      <w:r w:rsidR="00777A84">
        <w:rPr>
          <w:rFonts w:ascii="ＭＳ 明朝" w:hAnsi="ＭＳ 明朝" w:hint="eastAsia"/>
          <w:sz w:val="24"/>
        </w:rPr>
        <w:t>（</w:t>
      </w:r>
      <w:r w:rsidR="0085351F">
        <w:rPr>
          <w:rFonts w:ascii="ＭＳ 明朝" w:hAnsi="ＭＳ 明朝" w:cs="ＭＳ Ｐゴシック" w:hint="eastAsia"/>
          <w:kern w:val="0"/>
          <w:szCs w:val="21"/>
        </w:rPr>
        <w:t>種目別競技のみ参加</w:t>
      </w:r>
      <w:r w:rsidR="00777A84">
        <w:rPr>
          <w:rFonts w:ascii="ＭＳ 明朝" w:hAnsi="ＭＳ 明朝" w:cs="ＭＳ Ｐゴシック" w:hint="eastAsia"/>
          <w:kern w:val="0"/>
          <w:szCs w:val="21"/>
        </w:rPr>
        <w:t>が少なかった場合は二部と合併し、高校生以上の部とする。</w:t>
      </w:r>
      <w:r w:rsidR="00777A84">
        <w:rPr>
          <w:rFonts w:ascii="ＭＳ 明朝" w:hAnsi="ＭＳ 明朝" w:hint="eastAsia"/>
          <w:sz w:val="24"/>
        </w:rPr>
        <w:t>）</w:t>
      </w:r>
    </w:p>
    <w:p w14:paraId="45A7FD10" w14:textId="77777777" w:rsidR="00D74280" w:rsidRPr="004A2537" w:rsidRDefault="00D74280" w:rsidP="00D74280">
      <w:pPr>
        <w:ind w:firstLineChars="200" w:firstLine="480"/>
        <w:rPr>
          <w:rFonts w:ascii="ＭＳ 明朝" w:hAnsi="ＭＳ 明朝"/>
          <w:sz w:val="24"/>
        </w:rPr>
      </w:pPr>
      <w:r w:rsidRPr="004A2537">
        <w:rPr>
          <w:rFonts w:ascii="ＭＳ 明朝" w:hAnsi="ＭＳ 明朝" w:hint="eastAsia"/>
          <w:sz w:val="24"/>
        </w:rPr>
        <w:t>◆第二部　：高校生</w:t>
      </w:r>
    </w:p>
    <w:p w14:paraId="58A4268D" w14:textId="77777777" w:rsidR="00D74280" w:rsidRPr="004A2537" w:rsidRDefault="00D74280" w:rsidP="00D74280">
      <w:pPr>
        <w:ind w:firstLineChars="200" w:firstLine="480"/>
        <w:rPr>
          <w:rFonts w:ascii="ＭＳ 明朝" w:hAnsi="ＭＳ 明朝"/>
          <w:sz w:val="24"/>
        </w:rPr>
      </w:pPr>
      <w:r w:rsidRPr="004A2537">
        <w:rPr>
          <w:rFonts w:ascii="ＭＳ 明朝" w:hAnsi="ＭＳ 明朝" w:hint="eastAsia"/>
          <w:sz w:val="24"/>
        </w:rPr>
        <w:t>◆第三部　：中学生</w:t>
      </w:r>
    </w:p>
    <w:p w14:paraId="2C67E3F6" w14:textId="77777777" w:rsidR="00D74280" w:rsidRPr="004A2537" w:rsidRDefault="00D74280" w:rsidP="00D74280">
      <w:pPr>
        <w:ind w:firstLineChars="200" w:firstLine="480"/>
        <w:rPr>
          <w:rFonts w:ascii="ＭＳ 明朝" w:hAnsi="ＭＳ 明朝"/>
          <w:sz w:val="24"/>
        </w:rPr>
      </w:pPr>
      <w:r w:rsidRPr="004A2537">
        <w:rPr>
          <w:rFonts w:ascii="ＭＳ 明朝" w:hAnsi="ＭＳ 明朝" w:hint="eastAsia"/>
          <w:sz w:val="24"/>
        </w:rPr>
        <w:t>◆第四部　：小学校５・６年生の部</w:t>
      </w:r>
    </w:p>
    <w:p w14:paraId="28A12E0F" w14:textId="77777777" w:rsidR="00D74280" w:rsidRPr="004A2537" w:rsidRDefault="00D74280" w:rsidP="00D74280">
      <w:pPr>
        <w:ind w:firstLineChars="200" w:firstLine="480"/>
        <w:rPr>
          <w:rFonts w:ascii="ＭＳ 明朝" w:hAnsi="ＭＳ 明朝"/>
          <w:sz w:val="24"/>
        </w:rPr>
      </w:pPr>
      <w:r w:rsidRPr="004A2537">
        <w:rPr>
          <w:rFonts w:ascii="ＭＳ 明朝" w:hAnsi="ＭＳ 明朝" w:hint="eastAsia"/>
          <w:sz w:val="24"/>
        </w:rPr>
        <w:t>◆第五部　：小学校４年生以下の部</w:t>
      </w:r>
    </w:p>
    <w:p w14:paraId="4A70B92F" w14:textId="2203A7D9" w:rsidR="00D74280" w:rsidRPr="00971301" w:rsidRDefault="00D74280" w:rsidP="00D74280">
      <w:pPr>
        <w:rPr>
          <w:rFonts w:ascii="ＭＳ 明朝" w:hAnsi="ＭＳ 明朝"/>
          <w:b/>
          <w:bCs/>
          <w:szCs w:val="21"/>
        </w:rPr>
      </w:pPr>
      <w:r w:rsidRPr="004A2537">
        <w:rPr>
          <w:rFonts w:ascii="ＭＳ 明朝" w:hAnsi="ＭＳ 明朝" w:hint="eastAsia"/>
          <w:b/>
          <w:bCs/>
          <w:sz w:val="24"/>
        </w:rPr>
        <w:t>（２）20</w:t>
      </w:r>
      <w:r>
        <w:rPr>
          <w:rFonts w:ascii="ＭＳ 明朝" w:hAnsi="ＭＳ 明朝" w:hint="eastAsia"/>
          <w:b/>
          <w:bCs/>
          <w:sz w:val="24"/>
        </w:rPr>
        <w:t>2</w:t>
      </w:r>
      <w:r w:rsidR="00D75BBE">
        <w:rPr>
          <w:rFonts w:ascii="ＭＳ 明朝" w:hAnsi="ＭＳ 明朝" w:hint="eastAsia"/>
          <w:b/>
          <w:bCs/>
          <w:sz w:val="24"/>
        </w:rPr>
        <w:t>4</w:t>
      </w:r>
      <w:r w:rsidRPr="004A2537">
        <w:rPr>
          <w:rFonts w:ascii="ＭＳ 明朝" w:hAnsi="ＭＳ 明朝" w:hint="eastAsia"/>
          <w:b/>
          <w:bCs/>
          <w:sz w:val="24"/>
        </w:rPr>
        <w:t>年全国そろばんコンクール部門―計12部門</w:t>
      </w:r>
      <w:r w:rsidRPr="00971301">
        <w:rPr>
          <w:rFonts w:ascii="ＭＳ 明朝" w:hAnsi="ＭＳ 明朝" w:hint="eastAsia"/>
          <w:b/>
          <w:bCs/>
          <w:szCs w:val="21"/>
        </w:rPr>
        <w:t>（参加者数は各部門無制限）</w:t>
      </w:r>
    </w:p>
    <w:p w14:paraId="617D21B4" w14:textId="77777777" w:rsidR="00D74280" w:rsidRPr="004A2537" w:rsidRDefault="00D74280" w:rsidP="00D74280">
      <w:pPr>
        <w:rPr>
          <w:rFonts w:ascii="ＭＳ 明朝" w:hAnsi="ＭＳ 明朝"/>
          <w:sz w:val="24"/>
        </w:rPr>
      </w:pPr>
      <w:r w:rsidRPr="004A2537">
        <w:rPr>
          <w:rFonts w:ascii="ＭＳ 明朝" w:hAnsi="ＭＳ 明朝" w:hint="eastAsia"/>
          <w:sz w:val="24"/>
        </w:rPr>
        <w:t xml:space="preserve">　　①小学校１年生以下の部　　②小学校２年生の部　　③小学校３年生の部</w:t>
      </w:r>
    </w:p>
    <w:p w14:paraId="1882EA3C" w14:textId="77777777" w:rsidR="00D74280" w:rsidRPr="004A2537" w:rsidRDefault="00D74280" w:rsidP="00D74280">
      <w:pPr>
        <w:rPr>
          <w:rFonts w:ascii="ＭＳ 明朝" w:hAnsi="ＭＳ 明朝"/>
          <w:sz w:val="24"/>
        </w:rPr>
      </w:pPr>
      <w:r w:rsidRPr="004A2537">
        <w:rPr>
          <w:rFonts w:ascii="ＭＳ 明朝" w:hAnsi="ＭＳ 明朝" w:hint="eastAsia"/>
          <w:sz w:val="24"/>
        </w:rPr>
        <w:t xml:space="preserve">　　④小学校４年生の部　　　　⑤小学校５年生の部　　⑥小学校６年生の部</w:t>
      </w:r>
    </w:p>
    <w:p w14:paraId="7160AC3A" w14:textId="77777777" w:rsidR="00D74280" w:rsidRPr="004A2537" w:rsidRDefault="00D74280" w:rsidP="00D74280">
      <w:pPr>
        <w:rPr>
          <w:rFonts w:ascii="ＭＳ 明朝" w:hAnsi="ＭＳ 明朝"/>
          <w:sz w:val="24"/>
        </w:rPr>
      </w:pPr>
      <w:r w:rsidRPr="004A2537">
        <w:rPr>
          <w:rFonts w:ascii="ＭＳ 明朝" w:hAnsi="ＭＳ 明朝" w:hint="eastAsia"/>
          <w:sz w:val="24"/>
        </w:rPr>
        <w:t xml:space="preserve">　　⑦中学校１年生の部　　　　⑧中学校２年生の部　　⑨中学校３年生の部</w:t>
      </w:r>
    </w:p>
    <w:p w14:paraId="24BC2243" w14:textId="77777777" w:rsidR="00D74280" w:rsidRPr="004A2537" w:rsidRDefault="00D74280" w:rsidP="00D74280">
      <w:pPr>
        <w:rPr>
          <w:rFonts w:ascii="ＭＳ 明朝" w:hAnsi="ＭＳ 明朝"/>
          <w:sz w:val="24"/>
        </w:rPr>
      </w:pPr>
      <w:r w:rsidRPr="004A2537">
        <w:rPr>
          <w:rFonts w:ascii="ＭＳ 明朝" w:hAnsi="ＭＳ 明朝" w:hint="eastAsia"/>
          <w:sz w:val="24"/>
        </w:rPr>
        <w:t xml:space="preserve">　　⑩高校生の部　　　　　　　⑪一般の部Ⅰ（50歳未満）</w:t>
      </w:r>
    </w:p>
    <w:p w14:paraId="607B1B1C" w14:textId="77777777" w:rsidR="00D74280" w:rsidRPr="004A2537" w:rsidRDefault="00D74280" w:rsidP="00D74280">
      <w:pPr>
        <w:ind w:firstLineChars="100" w:firstLine="240"/>
        <w:rPr>
          <w:rFonts w:ascii="ＭＳ 明朝" w:hAnsi="ＭＳ 明朝"/>
          <w:sz w:val="24"/>
        </w:rPr>
      </w:pPr>
      <w:r w:rsidRPr="004A2537">
        <w:rPr>
          <w:rFonts w:ascii="ＭＳ 明朝" w:hAnsi="ＭＳ 明朝" w:hint="eastAsia"/>
          <w:sz w:val="24"/>
        </w:rPr>
        <w:t xml:space="preserve">　⑫一般の部Ⅱ（50歳以上）</w:t>
      </w:r>
    </w:p>
    <w:p w14:paraId="6DCBF8E8" w14:textId="77777777" w:rsidR="00D74280" w:rsidRPr="000B6963" w:rsidRDefault="00D74280" w:rsidP="00D74280">
      <w:pPr>
        <w:ind w:left="221" w:hangingChars="100" w:hanging="221"/>
        <w:rPr>
          <w:rFonts w:ascii="ＭＳ 明朝" w:hAnsi="ＭＳ 明朝"/>
          <w:b/>
          <w:bCs/>
          <w:i/>
          <w:iCs/>
          <w:sz w:val="22"/>
          <w:szCs w:val="22"/>
        </w:rPr>
      </w:pPr>
      <w:r w:rsidRPr="000B6963">
        <w:rPr>
          <w:rFonts w:ascii="ＭＳ 明朝" w:hAnsi="ＭＳ 明朝" w:hint="eastAsia"/>
          <w:b/>
          <w:bCs/>
          <w:i/>
          <w:iCs/>
          <w:sz w:val="22"/>
          <w:szCs w:val="22"/>
        </w:rPr>
        <w:t>※新潟県珠算競技大会に申し込みをすると、自動的にそろばんコンクールにもエントリーされます。</w:t>
      </w:r>
    </w:p>
    <w:p w14:paraId="4518C029" w14:textId="77777777" w:rsidR="00D74280" w:rsidRPr="004A2537" w:rsidRDefault="00D74280" w:rsidP="00980C86">
      <w:pPr>
        <w:spacing w:line="220" w:lineRule="exact"/>
        <w:ind w:left="241" w:hangingChars="100" w:hanging="241"/>
        <w:rPr>
          <w:rFonts w:ascii="ＭＳ 明朝" w:hAnsi="ＭＳ 明朝"/>
          <w:b/>
          <w:bCs/>
          <w:i/>
          <w:iCs/>
          <w:sz w:val="24"/>
        </w:rPr>
      </w:pPr>
    </w:p>
    <w:p w14:paraId="6190C3AD" w14:textId="17E598FA" w:rsidR="00D74280" w:rsidRPr="004A2537" w:rsidRDefault="00D74280" w:rsidP="00D74280">
      <w:pPr>
        <w:ind w:left="241" w:hangingChars="100" w:hanging="241"/>
        <w:rPr>
          <w:rFonts w:ascii="ＭＳ 明朝" w:hAnsi="ＭＳ 明朝"/>
          <w:sz w:val="24"/>
        </w:rPr>
      </w:pPr>
      <w:r w:rsidRPr="004A2537">
        <w:rPr>
          <w:rFonts w:ascii="ＭＳ 明朝" w:hAnsi="ＭＳ 明朝" w:hint="eastAsia"/>
          <w:b/>
          <w:bCs/>
          <w:sz w:val="24"/>
        </w:rPr>
        <w:t>６．参　加　料</w:t>
      </w:r>
      <w:r w:rsidRPr="004A2537">
        <w:rPr>
          <w:rFonts w:ascii="ＭＳ 明朝" w:hAnsi="ＭＳ 明朝" w:hint="eastAsia"/>
          <w:b/>
          <w:bCs/>
          <w:i/>
          <w:iCs/>
          <w:sz w:val="24"/>
        </w:rPr>
        <w:t xml:space="preserve">　　</w:t>
      </w:r>
      <w:r w:rsidR="0083321E" w:rsidRPr="005A10D5">
        <w:rPr>
          <w:rFonts w:ascii="ＭＳ 明朝" w:hAnsi="ＭＳ 明朝" w:hint="eastAsia"/>
          <w:b/>
          <w:bCs/>
          <w:color w:val="000000"/>
          <w:kern w:val="0"/>
          <w:sz w:val="24"/>
        </w:rPr>
        <w:t>１,</w:t>
      </w:r>
      <w:r w:rsidR="0083321E">
        <w:rPr>
          <w:rFonts w:ascii="ＭＳ 明朝" w:hAnsi="ＭＳ 明朝" w:hint="eastAsia"/>
          <w:b/>
          <w:bCs/>
          <w:color w:val="000000"/>
          <w:kern w:val="0"/>
          <w:sz w:val="24"/>
        </w:rPr>
        <w:t>５</w:t>
      </w:r>
      <w:r w:rsidR="0083321E" w:rsidRPr="005A10D5">
        <w:rPr>
          <w:rFonts w:ascii="ＭＳ 明朝" w:hAnsi="ＭＳ 明朝" w:hint="eastAsia"/>
          <w:b/>
          <w:bCs/>
          <w:color w:val="000000"/>
          <w:kern w:val="0"/>
          <w:sz w:val="24"/>
        </w:rPr>
        <w:t>００</w:t>
      </w:r>
      <w:r w:rsidR="008F3F06">
        <w:rPr>
          <w:rFonts w:ascii="ＭＳ 明朝" w:hAnsi="ＭＳ 明朝" w:hint="eastAsia"/>
          <w:b/>
          <w:bCs/>
          <w:color w:val="000000"/>
          <w:kern w:val="0"/>
          <w:sz w:val="24"/>
        </w:rPr>
        <w:t>円</w:t>
      </w:r>
      <w:r w:rsidRPr="004A2537">
        <w:rPr>
          <w:rFonts w:ascii="ＭＳ 明朝" w:hAnsi="ＭＳ 明朝" w:hint="eastAsia"/>
          <w:b/>
          <w:bCs/>
          <w:kern w:val="0"/>
          <w:sz w:val="24"/>
        </w:rPr>
        <w:t>（部門問わず参加者1名につき）</w:t>
      </w:r>
    </w:p>
    <w:p w14:paraId="27BF91A1" w14:textId="77777777" w:rsidR="00D74280" w:rsidRDefault="00D74280" w:rsidP="00D74280">
      <w:pPr>
        <w:ind w:leftChars="216" w:left="454"/>
        <w:jc w:val="left"/>
        <w:rPr>
          <w:rFonts w:ascii="ＭＳ 明朝" w:hAnsi="ＭＳ 明朝"/>
          <w:b/>
          <w:bCs/>
          <w:i/>
          <w:iCs/>
          <w:sz w:val="22"/>
          <w:szCs w:val="22"/>
          <w:u w:val="single"/>
        </w:rPr>
      </w:pPr>
      <w:r w:rsidRPr="000B6963">
        <w:rPr>
          <w:rFonts w:ascii="ＭＳ 明朝" w:hAnsi="ＭＳ 明朝" w:hint="eastAsia"/>
          <w:b/>
          <w:bCs/>
          <w:i/>
          <w:iCs/>
          <w:sz w:val="22"/>
          <w:szCs w:val="22"/>
          <w:u w:val="single"/>
        </w:rPr>
        <w:t>※参加料は競技大会当日、受付にて頂戴いたします。申込時には持参される必要はありません。</w:t>
      </w:r>
    </w:p>
    <w:p w14:paraId="31A482A8" w14:textId="16C89317" w:rsidR="00D74280" w:rsidRPr="000B6963" w:rsidRDefault="00D74280" w:rsidP="00D74280">
      <w:pPr>
        <w:ind w:leftChars="216" w:left="454"/>
        <w:jc w:val="left"/>
        <w:rPr>
          <w:rFonts w:ascii="ＭＳ 明朝" w:hAnsi="ＭＳ 明朝"/>
          <w:b/>
          <w:bCs/>
          <w:i/>
          <w:iCs/>
          <w:sz w:val="22"/>
          <w:szCs w:val="22"/>
          <w:u w:val="single"/>
        </w:rPr>
      </w:pPr>
      <w:r w:rsidRPr="000B6963">
        <w:rPr>
          <w:rFonts w:ascii="ＭＳ 明朝" w:hAnsi="ＭＳ 明朝" w:hint="eastAsia"/>
          <w:b/>
          <w:bCs/>
          <w:i/>
          <w:iCs/>
          <w:sz w:val="22"/>
          <w:szCs w:val="22"/>
          <w:u w:val="single"/>
        </w:rPr>
        <w:t>ただし、当日欠席された場合も参加料は徴収いたしますのでご了承ください。</w:t>
      </w:r>
    </w:p>
    <w:p w14:paraId="0F35308A" w14:textId="77777777" w:rsidR="00D74280" w:rsidRDefault="00D74280" w:rsidP="00D74280">
      <w:pPr>
        <w:ind w:leftChars="201" w:left="422"/>
        <w:jc w:val="left"/>
        <w:rPr>
          <w:rFonts w:ascii="ＭＳ 明朝" w:hAnsi="ＭＳ 明朝"/>
          <w:b/>
          <w:bCs/>
          <w:sz w:val="24"/>
        </w:rPr>
      </w:pPr>
      <w:r w:rsidRPr="004A2537">
        <w:rPr>
          <w:rFonts w:ascii="ＭＳ 明朝" w:hAnsi="ＭＳ 明朝" w:hint="eastAsia"/>
          <w:b/>
          <w:bCs/>
          <w:sz w:val="24"/>
        </w:rPr>
        <w:t>★参加料は</w:t>
      </w:r>
      <w:r w:rsidRPr="004A2537">
        <w:rPr>
          <w:rFonts w:ascii="ＭＳ 明朝" w:hAnsi="ＭＳ 明朝" w:hint="eastAsia"/>
          <w:b/>
          <w:bCs/>
          <w:sz w:val="24"/>
          <w:u w:val="wave"/>
        </w:rPr>
        <w:t>必ずおつりのないよう</w:t>
      </w:r>
      <w:r w:rsidRPr="004A2537">
        <w:rPr>
          <w:rFonts w:ascii="ＭＳ 明朝" w:hAnsi="ＭＳ 明朝" w:hint="eastAsia"/>
          <w:b/>
          <w:bCs/>
          <w:sz w:val="24"/>
        </w:rPr>
        <w:t>、競技大会当日ご持参ください。</w:t>
      </w:r>
    </w:p>
    <w:p w14:paraId="46509777" w14:textId="6BD483FA" w:rsidR="00D74280" w:rsidRPr="004A2537" w:rsidRDefault="00D74280" w:rsidP="008F3F06">
      <w:pPr>
        <w:spacing w:line="160" w:lineRule="exact"/>
        <w:jc w:val="left"/>
        <w:rPr>
          <w:rFonts w:ascii="ＭＳ 明朝" w:hAnsi="ＭＳ 明朝"/>
          <w:b/>
          <w:bCs/>
          <w:sz w:val="24"/>
        </w:rPr>
      </w:pPr>
    </w:p>
    <w:p w14:paraId="1CCF8D98" w14:textId="52D80E79" w:rsidR="00D74280" w:rsidRPr="004A2537" w:rsidRDefault="00710B7D" w:rsidP="00D74280">
      <w:pPr>
        <w:ind w:leftChars="1" w:left="422" w:hangingChars="200" w:hanging="420"/>
        <w:jc w:val="left"/>
        <w:rPr>
          <w:rFonts w:ascii="ＭＳ 明朝" w:hAnsi="ＭＳ 明朝"/>
          <w:b/>
          <w:bCs/>
          <w:kern w:val="0"/>
          <w:sz w:val="24"/>
        </w:rPr>
      </w:pPr>
      <w:r>
        <w:rPr>
          <w:noProof/>
        </w:rPr>
        <w:drawing>
          <wp:anchor distT="0" distB="0" distL="114300" distR="114300" simplePos="0" relativeHeight="251660288" behindDoc="1" locked="0" layoutInCell="1" allowOverlap="1" wp14:anchorId="3D58F614" wp14:editId="23095D82">
            <wp:simplePos x="0" y="0"/>
            <wp:positionH relativeFrom="column">
              <wp:posOffset>5972175</wp:posOffset>
            </wp:positionH>
            <wp:positionV relativeFrom="paragraph">
              <wp:posOffset>67310</wp:posOffset>
            </wp:positionV>
            <wp:extent cx="876300" cy="876300"/>
            <wp:effectExtent l="0" t="0" r="0" b="0"/>
            <wp:wrapThrough wrapText="bothSides">
              <wp:wrapPolygon edited="0">
                <wp:start x="0" y="0"/>
                <wp:lineTo x="0" y="21130"/>
                <wp:lineTo x="21130" y="21130"/>
                <wp:lineTo x="21130" y="0"/>
                <wp:lineTo x="0" y="0"/>
              </wp:wrapPolygon>
            </wp:wrapThrough>
            <wp:docPr id="704659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280" w:rsidRPr="004A2537">
        <w:rPr>
          <w:rFonts w:ascii="ＭＳ 明朝" w:hAnsi="ＭＳ 明朝" w:hint="eastAsia"/>
          <w:b/>
          <w:bCs/>
          <w:sz w:val="24"/>
        </w:rPr>
        <w:t>７．</w:t>
      </w:r>
      <w:r w:rsidR="00D74280" w:rsidRPr="004A2537">
        <w:rPr>
          <w:rFonts w:ascii="ＭＳ 明朝" w:hAnsi="ＭＳ 明朝" w:hint="eastAsia"/>
          <w:b/>
          <w:bCs/>
          <w:kern w:val="0"/>
          <w:sz w:val="24"/>
        </w:rPr>
        <w:t xml:space="preserve">参加申込手続き　</w:t>
      </w:r>
    </w:p>
    <w:p w14:paraId="7CA8EE5E" w14:textId="77777777" w:rsidR="00D74280" w:rsidRDefault="00D74280" w:rsidP="00D74280">
      <w:pPr>
        <w:ind w:leftChars="165" w:left="676" w:hangingChars="150" w:hanging="330"/>
        <w:jc w:val="left"/>
        <w:rPr>
          <w:rFonts w:ascii="ＭＳ Ｐゴシック" w:eastAsia="ＭＳ Ｐゴシック" w:hAnsi="ＭＳ Ｐゴシック"/>
          <w:kern w:val="0"/>
          <w:sz w:val="22"/>
          <w:szCs w:val="22"/>
        </w:rPr>
      </w:pPr>
      <w:bookmarkStart w:id="1" w:name="_Hlk115251035"/>
      <w:r w:rsidRPr="00971301">
        <w:rPr>
          <w:rFonts w:ascii="ＭＳ Ｐゴシック" w:eastAsia="ＭＳ Ｐゴシック" w:hAnsi="ＭＳ Ｐゴシック" w:hint="eastAsia"/>
          <w:kern w:val="0"/>
          <w:sz w:val="22"/>
          <w:szCs w:val="22"/>
        </w:rPr>
        <w:t>・</w:t>
      </w:r>
      <w:r>
        <w:rPr>
          <w:rFonts w:ascii="ＭＳ Ｐゴシック" w:eastAsia="ＭＳ Ｐゴシック" w:hAnsi="ＭＳ Ｐゴシック" w:hint="eastAsia"/>
          <w:b/>
          <w:bCs/>
          <w:kern w:val="0"/>
          <w:sz w:val="22"/>
          <w:szCs w:val="22"/>
          <w:u w:val="single"/>
        </w:rPr>
        <w:t>メールでの</w:t>
      </w:r>
      <w:r w:rsidRPr="00971301">
        <w:rPr>
          <w:rFonts w:ascii="ＭＳ Ｐゴシック" w:eastAsia="ＭＳ Ｐゴシック" w:hAnsi="ＭＳ Ｐゴシック" w:hint="eastAsia"/>
          <w:b/>
          <w:bCs/>
          <w:kern w:val="0"/>
          <w:sz w:val="22"/>
          <w:szCs w:val="22"/>
          <w:u w:val="single"/>
        </w:rPr>
        <w:t>申込をお願いしています。</w:t>
      </w:r>
      <w:r w:rsidRPr="00971301">
        <w:rPr>
          <w:rFonts w:ascii="ＭＳ Ｐゴシック" w:eastAsia="ＭＳ Ｐゴシック" w:hAnsi="ＭＳ Ｐゴシック" w:hint="eastAsia"/>
          <w:kern w:val="0"/>
          <w:sz w:val="22"/>
          <w:szCs w:val="22"/>
        </w:rPr>
        <w:t>右記QR、もしくは新潟商工会議所のホームページ</w:t>
      </w:r>
    </w:p>
    <w:p w14:paraId="4A12AFDE" w14:textId="64620698" w:rsidR="00D74280" w:rsidRPr="00710B7D" w:rsidRDefault="00D74280" w:rsidP="00710B7D">
      <w:pPr>
        <w:ind w:leftChars="265" w:left="666" w:hangingChars="50" w:hanging="110"/>
        <w:jc w:val="left"/>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（URL：</w:t>
      </w:r>
      <w:hyperlink r:id="rId7" w:history="1">
        <w:r w:rsidRPr="0071551A">
          <w:rPr>
            <w:rStyle w:val="a7"/>
            <w:rFonts w:ascii="游ゴシック Light" w:eastAsia="游ゴシック Light" w:hAnsi="游ゴシック Light"/>
            <w:sz w:val="22"/>
            <w:szCs w:val="22"/>
          </w:rPr>
          <w:t>https://www.niigata-cci.or.jp/archives/9219</w:t>
        </w:r>
      </w:hyperlink>
      <w:r>
        <w:rPr>
          <w:rFonts w:ascii="游ゴシック Light" w:eastAsia="游ゴシック Light" w:hAnsi="游ゴシック Light" w:hint="eastAsia"/>
          <w:sz w:val="22"/>
          <w:szCs w:val="22"/>
        </w:rPr>
        <w:t>）</w:t>
      </w:r>
      <w:r w:rsidRPr="00971301">
        <w:rPr>
          <w:rFonts w:ascii="ＭＳ Ｐゴシック" w:eastAsia="ＭＳ Ｐゴシック" w:hAnsi="ＭＳ Ｐゴシック" w:hint="eastAsia"/>
          <w:kern w:val="0"/>
          <w:sz w:val="22"/>
          <w:szCs w:val="22"/>
        </w:rPr>
        <w:t>から申込書をダウンロードしていただき、必要事項をご記入の上、</w:t>
      </w:r>
      <w:r w:rsidRPr="00285192">
        <w:rPr>
          <w:rFonts w:ascii="ＭＳ Ｐゴシック" w:eastAsia="ＭＳ Ｐゴシック" w:hAnsi="ＭＳ Ｐゴシック" w:hint="eastAsia"/>
          <w:b/>
          <w:kern w:val="0"/>
          <w:sz w:val="22"/>
          <w:szCs w:val="22"/>
          <w:u w:val="single"/>
        </w:rPr>
        <w:t>１０月１</w:t>
      </w:r>
      <w:r w:rsidR="005A4233">
        <w:rPr>
          <w:rFonts w:ascii="ＭＳ Ｐゴシック" w:eastAsia="ＭＳ Ｐゴシック" w:hAnsi="ＭＳ Ｐゴシック" w:hint="eastAsia"/>
          <w:b/>
          <w:kern w:val="0"/>
          <w:sz w:val="22"/>
          <w:szCs w:val="22"/>
          <w:u w:val="single"/>
        </w:rPr>
        <w:t>５</w:t>
      </w:r>
      <w:r w:rsidRPr="00285192">
        <w:rPr>
          <w:rFonts w:ascii="ＭＳ Ｐゴシック" w:eastAsia="ＭＳ Ｐゴシック" w:hAnsi="ＭＳ Ｐゴシック" w:hint="eastAsia"/>
          <w:b/>
          <w:kern w:val="0"/>
          <w:sz w:val="22"/>
          <w:szCs w:val="22"/>
          <w:u w:val="single"/>
        </w:rPr>
        <w:t>日（</w:t>
      </w:r>
      <w:r w:rsidR="009C383C">
        <w:rPr>
          <w:rFonts w:ascii="ＭＳ Ｐゴシック" w:eastAsia="ＭＳ Ｐゴシック" w:hAnsi="ＭＳ Ｐゴシック" w:hint="eastAsia"/>
          <w:b/>
          <w:kern w:val="0"/>
          <w:sz w:val="22"/>
          <w:szCs w:val="22"/>
          <w:u w:val="single"/>
        </w:rPr>
        <w:t>火</w:t>
      </w:r>
      <w:r w:rsidRPr="00285192">
        <w:rPr>
          <w:rFonts w:ascii="ＭＳ Ｐゴシック" w:eastAsia="ＭＳ Ｐゴシック" w:hAnsi="ＭＳ Ｐゴシック" w:hint="eastAsia"/>
          <w:b/>
          <w:kern w:val="0"/>
          <w:sz w:val="22"/>
          <w:szCs w:val="22"/>
          <w:u w:val="single"/>
        </w:rPr>
        <w:t>）まで</w:t>
      </w:r>
      <w:r w:rsidRPr="00971301">
        <w:rPr>
          <w:rFonts w:ascii="ＭＳ Ｐゴシック" w:eastAsia="ＭＳ Ｐゴシック" w:hAnsi="ＭＳ Ｐゴシック" w:hint="eastAsia"/>
          <w:kern w:val="0"/>
          <w:sz w:val="22"/>
          <w:szCs w:val="22"/>
        </w:rPr>
        <w:t>に</w:t>
      </w:r>
      <w:r w:rsidRPr="00285192">
        <w:rPr>
          <w:rFonts w:ascii="ＭＳ Ｐゴシック" w:eastAsia="ＭＳ Ｐゴシック" w:hAnsi="ＭＳ Ｐゴシック" w:hint="eastAsia"/>
          <w:sz w:val="22"/>
          <w:szCs w:val="22"/>
          <w:u w:val="single"/>
        </w:rPr>
        <w:t>新潟県珠算競技大会事務局までメール</w:t>
      </w:r>
      <w:r>
        <w:rPr>
          <w:rFonts w:ascii="游ゴシック Light" w:eastAsia="游ゴシック Light" w:hAnsi="游ゴシック Light" w:hint="eastAsia"/>
          <w:szCs w:val="21"/>
          <w:u w:val="single"/>
        </w:rPr>
        <w:t>（</w:t>
      </w:r>
      <w:hyperlink r:id="rId8" w:history="1">
        <w:r>
          <w:rPr>
            <w:rStyle w:val="a7"/>
            <w:rFonts w:ascii="游ゴシック Light" w:eastAsia="游ゴシック Light" w:hAnsi="游ゴシック Light"/>
            <w:spacing w:val="3"/>
            <w:w w:val="95"/>
            <w:kern w:val="0"/>
            <w:sz w:val="24"/>
          </w:rPr>
          <w:t>kentei@niigata-cci.or.jp</w:t>
        </w:r>
      </w:hyperlink>
      <w:r>
        <w:rPr>
          <w:rFonts w:ascii="游ゴシック Light" w:eastAsia="游ゴシック Light" w:hAnsi="游ゴシック Light" w:hint="eastAsia"/>
          <w:spacing w:val="3"/>
          <w:w w:val="95"/>
          <w:kern w:val="0"/>
          <w:sz w:val="24"/>
          <w:u w:val="single"/>
        </w:rPr>
        <w:t>）</w:t>
      </w:r>
      <w:r w:rsidRPr="00285192">
        <w:rPr>
          <w:rFonts w:ascii="ＭＳ Ｐゴシック" w:eastAsia="ＭＳ Ｐゴシック" w:hAnsi="ＭＳ Ｐゴシック" w:hint="eastAsia"/>
          <w:szCs w:val="21"/>
        </w:rPr>
        <w:t>に</w:t>
      </w:r>
      <w:r w:rsidRPr="00971301">
        <w:rPr>
          <w:rFonts w:ascii="ＭＳ Ｐゴシック" w:eastAsia="ＭＳ Ｐゴシック" w:hAnsi="ＭＳ Ｐゴシック" w:hint="eastAsia"/>
          <w:sz w:val="22"/>
          <w:szCs w:val="22"/>
        </w:rPr>
        <w:t>てお申込ください。</w:t>
      </w:r>
      <w:bookmarkEnd w:id="1"/>
    </w:p>
    <w:p w14:paraId="5918CFBC" w14:textId="5883EC1A" w:rsidR="00D74280" w:rsidRPr="00E25D4B" w:rsidRDefault="00D74280" w:rsidP="00E25D4B">
      <w:pPr>
        <w:ind w:leftChars="300" w:left="850" w:hangingChars="100" w:hanging="220"/>
        <w:jc w:val="left"/>
        <w:rPr>
          <w:rFonts w:ascii="ＭＳ Ｐゴシック" w:eastAsia="ＭＳ Ｐゴシック" w:hAnsi="ＭＳ Ｐゴシック"/>
          <w:kern w:val="0"/>
          <w:sz w:val="22"/>
          <w:szCs w:val="22"/>
        </w:rPr>
      </w:pPr>
      <w:r w:rsidRPr="00971301">
        <w:rPr>
          <w:rFonts w:ascii="ＭＳ Ｐゴシック" w:eastAsia="ＭＳ Ｐゴシック" w:hAnsi="ＭＳ Ｐゴシック" w:hint="eastAsia"/>
          <w:sz w:val="22"/>
          <w:szCs w:val="22"/>
        </w:rPr>
        <w:t>※新潟市以外の参加希望者は各地商工会議所を通じてお申込ください。（各地商工会議所は当該地区参加選手の参加申込書を取りまとめ、</w:t>
      </w:r>
      <w:r w:rsidRPr="00971301">
        <w:rPr>
          <w:rFonts w:ascii="ＭＳ Ｐゴシック" w:eastAsia="ＭＳ Ｐゴシック" w:hAnsi="ＭＳ Ｐゴシック" w:hint="eastAsia"/>
          <w:b/>
          <w:kern w:val="0"/>
          <w:sz w:val="22"/>
          <w:szCs w:val="22"/>
          <w:u w:val="wave"/>
        </w:rPr>
        <w:t>１０月</w:t>
      </w:r>
      <w:r w:rsidR="002E69CB">
        <w:rPr>
          <w:rFonts w:ascii="ＭＳ Ｐゴシック" w:eastAsia="ＭＳ Ｐゴシック" w:hAnsi="ＭＳ Ｐゴシック" w:hint="eastAsia"/>
          <w:b/>
          <w:kern w:val="0"/>
          <w:sz w:val="22"/>
          <w:szCs w:val="22"/>
          <w:u w:val="wave"/>
        </w:rPr>
        <w:t>１</w:t>
      </w:r>
      <w:r w:rsidR="005A4233">
        <w:rPr>
          <w:rFonts w:ascii="ＭＳ Ｐゴシック" w:eastAsia="ＭＳ Ｐゴシック" w:hAnsi="ＭＳ Ｐゴシック" w:hint="eastAsia"/>
          <w:b/>
          <w:kern w:val="0"/>
          <w:sz w:val="22"/>
          <w:szCs w:val="22"/>
          <w:u w:val="wave"/>
        </w:rPr>
        <w:t>６</w:t>
      </w:r>
      <w:r w:rsidRPr="00971301">
        <w:rPr>
          <w:rFonts w:ascii="ＭＳ Ｐゴシック" w:eastAsia="ＭＳ Ｐゴシック" w:hAnsi="ＭＳ Ｐゴシック" w:hint="eastAsia"/>
          <w:b/>
          <w:kern w:val="0"/>
          <w:sz w:val="22"/>
          <w:szCs w:val="22"/>
          <w:u w:val="wave"/>
        </w:rPr>
        <w:t>日（</w:t>
      </w:r>
      <w:r w:rsidR="009C383C">
        <w:rPr>
          <w:rFonts w:ascii="ＭＳ Ｐゴシック" w:eastAsia="ＭＳ Ｐゴシック" w:hAnsi="ＭＳ Ｐゴシック" w:hint="eastAsia"/>
          <w:b/>
          <w:kern w:val="0"/>
          <w:sz w:val="22"/>
          <w:szCs w:val="22"/>
          <w:u w:val="wave"/>
        </w:rPr>
        <w:t>水</w:t>
      </w:r>
      <w:r w:rsidRPr="00971301">
        <w:rPr>
          <w:rFonts w:ascii="ＭＳ Ｐゴシック" w:eastAsia="ＭＳ Ｐゴシック" w:hAnsi="ＭＳ Ｐゴシック" w:hint="eastAsia"/>
          <w:b/>
          <w:kern w:val="0"/>
          <w:sz w:val="22"/>
          <w:szCs w:val="22"/>
          <w:u w:val="wave"/>
        </w:rPr>
        <w:t>）まで</w:t>
      </w:r>
      <w:r w:rsidRPr="00971301">
        <w:rPr>
          <w:rFonts w:ascii="ＭＳ Ｐゴシック" w:eastAsia="ＭＳ Ｐゴシック" w:hAnsi="ＭＳ Ｐゴシック" w:hint="eastAsia"/>
          <w:kern w:val="0"/>
          <w:sz w:val="22"/>
          <w:szCs w:val="22"/>
        </w:rPr>
        <w:t>に下記新潟県珠算競技大会事務局宛てに提出してください。）</w:t>
      </w:r>
    </w:p>
    <w:p w14:paraId="27E64846" w14:textId="77777777" w:rsidR="00D74280" w:rsidRPr="00971301" w:rsidRDefault="00D74280" w:rsidP="00D74280">
      <w:pPr>
        <w:ind w:leftChars="200" w:left="640" w:hangingChars="100" w:hanging="220"/>
        <w:jc w:val="left"/>
        <w:rPr>
          <w:rFonts w:ascii="ＭＳ Ｐゴシック" w:eastAsia="ＭＳ Ｐゴシック" w:hAnsi="ＭＳ Ｐゴシック"/>
          <w:kern w:val="0"/>
          <w:sz w:val="22"/>
          <w:szCs w:val="22"/>
        </w:rPr>
      </w:pPr>
      <w:r w:rsidRPr="00971301">
        <w:rPr>
          <w:rFonts w:ascii="ＭＳ Ｐゴシック" w:eastAsia="ＭＳ Ｐゴシック" w:hAnsi="ＭＳ Ｐゴシック" w:hint="eastAsia"/>
          <w:kern w:val="0"/>
          <w:sz w:val="22"/>
          <w:szCs w:val="22"/>
        </w:rPr>
        <w:t>・申込用紙の郵送も受け付けます。下記送付先までお送りください。</w:t>
      </w:r>
    </w:p>
    <w:p w14:paraId="486F6B43" w14:textId="776388C7" w:rsidR="00D74280" w:rsidRPr="00811ED7" w:rsidRDefault="00D74280" w:rsidP="00D74280">
      <w:pPr>
        <w:ind w:leftChars="229" w:left="481" w:firstLineChars="100" w:firstLine="221"/>
        <w:jc w:val="left"/>
        <w:rPr>
          <w:rFonts w:ascii="ＭＳ Ｐゴシック" w:eastAsia="DengXian" w:hAnsi="ＭＳ Ｐゴシック"/>
          <w:b/>
          <w:bCs/>
          <w:kern w:val="0"/>
          <w:sz w:val="22"/>
          <w:szCs w:val="22"/>
        </w:rPr>
      </w:pPr>
      <w:r w:rsidRPr="00971301">
        <w:rPr>
          <w:rFonts w:ascii="ＭＳ Ｐゴシック" w:eastAsia="ＭＳ Ｐゴシック" w:hAnsi="ＭＳ Ｐゴシック" w:hint="eastAsia"/>
          <w:b/>
          <w:bCs/>
          <w:kern w:val="0"/>
          <w:sz w:val="22"/>
          <w:szCs w:val="22"/>
        </w:rPr>
        <w:t>＜送付先＞</w:t>
      </w:r>
      <w:r w:rsidRPr="00971301">
        <w:rPr>
          <w:rFonts w:ascii="ＭＳ Ｐゴシック" w:eastAsia="ＭＳ Ｐゴシック" w:hAnsi="ＭＳ Ｐゴシック" w:hint="eastAsia"/>
          <w:kern w:val="0"/>
          <w:sz w:val="22"/>
          <w:szCs w:val="22"/>
        </w:rPr>
        <w:t>〒950－8711　新潟市中央区万代島５－１　新潟商工会議所</w:t>
      </w:r>
      <w:r w:rsidRPr="00971301">
        <w:rPr>
          <w:rFonts w:ascii="ＭＳ Ｐゴシック" w:eastAsia="ＭＳ Ｐゴシック" w:hAnsi="ＭＳ Ｐゴシック" w:hint="eastAsia"/>
          <w:kern w:val="0"/>
          <w:sz w:val="22"/>
          <w:szCs w:val="22"/>
          <w:lang w:eastAsia="zh-CN"/>
        </w:rPr>
        <w:t xml:space="preserve">　</w:t>
      </w:r>
      <w:r w:rsidRPr="00971301">
        <w:rPr>
          <w:rFonts w:ascii="ＭＳ Ｐゴシック" w:eastAsia="ＭＳ Ｐゴシック" w:hAnsi="ＭＳ Ｐゴシック" w:hint="eastAsia"/>
          <w:kern w:val="0"/>
          <w:sz w:val="22"/>
          <w:szCs w:val="22"/>
        </w:rPr>
        <w:t>会員サービス課</w:t>
      </w:r>
      <w:r>
        <w:rPr>
          <w:rFonts w:ascii="ＭＳ Ｐゴシック" w:eastAsia="ＭＳ Ｐゴシック" w:hAnsi="ＭＳ Ｐゴシック" w:hint="eastAsia"/>
          <w:kern w:val="0"/>
          <w:sz w:val="22"/>
          <w:szCs w:val="22"/>
        </w:rPr>
        <w:t xml:space="preserve">　</w:t>
      </w:r>
      <w:r w:rsidR="00596994">
        <w:rPr>
          <w:rFonts w:ascii="ＭＳ Ｐゴシック" w:eastAsia="ＭＳ Ｐゴシック" w:hAnsi="ＭＳ Ｐゴシック" w:hint="eastAsia"/>
          <w:kern w:val="0"/>
          <w:sz w:val="22"/>
          <w:szCs w:val="22"/>
        </w:rPr>
        <w:t>長井</w:t>
      </w:r>
    </w:p>
    <w:p w14:paraId="7572CE44" w14:textId="77777777" w:rsidR="00D74280" w:rsidRPr="00971301" w:rsidRDefault="00D74280" w:rsidP="00D74280">
      <w:pPr>
        <w:ind w:leftChars="229" w:left="481" w:firstLineChars="1200" w:firstLine="2640"/>
        <w:jc w:val="left"/>
        <w:rPr>
          <w:rFonts w:ascii="ＭＳ Ｐゴシック" w:eastAsia="ＭＳ Ｐゴシック" w:hAnsi="ＭＳ Ｐゴシック"/>
          <w:kern w:val="0"/>
          <w:sz w:val="22"/>
          <w:szCs w:val="22"/>
        </w:rPr>
      </w:pPr>
      <w:r w:rsidRPr="00971301">
        <w:rPr>
          <w:rFonts w:ascii="ＭＳ Ｐゴシック" w:eastAsia="ＭＳ Ｐゴシック" w:hAnsi="ＭＳ Ｐゴシック" w:hint="eastAsia"/>
          <w:kern w:val="0"/>
          <w:sz w:val="22"/>
          <w:szCs w:val="22"/>
        </w:rPr>
        <w:t>ＴＥＬ025－290－4411 ＦＡＸ025－290－4421</w:t>
      </w:r>
    </w:p>
    <w:p w14:paraId="505FFA3E" w14:textId="77777777" w:rsidR="00D74280" w:rsidRPr="000B6963" w:rsidRDefault="00D74280" w:rsidP="00D74280">
      <w:pPr>
        <w:ind w:leftChars="228" w:left="700" w:hangingChars="100" w:hanging="221"/>
        <w:rPr>
          <w:rFonts w:ascii="ＭＳ Ｐゴシック" w:eastAsia="ＭＳ Ｐゴシック" w:hAnsi="ＭＳ Ｐゴシック"/>
          <w:b/>
          <w:bCs/>
          <w:kern w:val="0"/>
          <w:sz w:val="22"/>
          <w:szCs w:val="22"/>
        </w:rPr>
      </w:pPr>
      <w:r w:rsidRPr="000B6963">
        <w:rPr>
          <w:rFonts w:ascii="ＭＳ Ｐゴシック" w:eastAsia="ＭＳ Ｐゴシック" w:hAnsi="ＭＳ Ｐゴシック" w:hint="eastAsia"/>
          <w:b/>
          <w:bCs/>
          <w:kern w:val="0"/>
          <w:sz w:val="22"/>
          <w:szCs w:val="22"/>
        </w:rPr>
        <w:t>◎参加申込者には後日、参加票と参加料金確認の計算書を送付します。</w:t>
      </w:r>
    </w:p>
    <w:p w14:paraId="38F51940" w14:textId="52C5C5D8" w:rsidR="00D74280" w:rsidRDefault="00D74280" w:rsidP="0026154F">
      <w:pPr>
        <w:ind w:leftChars="342" w:left="718"/>
        <w:rPr>
          <w:rFonts w:ascii="ＭＳ Ｐゴシック" w:eastAsia="ＭＳ Ｐゴシック" w:hAnsi="ＭＳ Ｐゴシック"/>
          <w:b/>
          <w:bCs/>
          <w:kern w:val="0"/>
          <w:sz w:val="22"/>
          <w:szCs w:val="22"/>
        </w:rPr>
      </w:pPr>
      <w:r w:rsidRPr="000B6963">
        <w:rPr>
          <w:rFonts w:ascii="ＭＳ Ｐゴシック" w:eastAsia="ＭＳ Ｐゴシック" w:hAnsi="ＭＳ Ｐゴシック" w:hint="eastAsia"/>
          <w:b/>
          <w:bCs/>
          <w:kern w:val="0"/>
          <w:sz w:val="22"/>
          <w:szCs w:val="22"/>
        </w:rPr>
        <w:t>当日受付において参加票・参加料と引換えに関係書類をお渡し致します。</w:t>
      </w:r>
    </w:p>
    <w:p w14:paraId="0DE0A12B" w14:textId="77777777" w:rsidR="00777A84" w:rsidRPr="0026154F" w:rsidRDefault="00777A84" w:rsidP="0026154F">
      <w:pPr>
        <w:ind w:leftChars="342" w:left="718"/>
        <w:rPr>
          <w:rFonts w:ascii="ＭＳ Ｐゴシック" w:eastAsia="ＭＳ Ｐゴシック" w:hAnsi="ＭＳ Ｐゴシック"/>
          <w:b/>
          <w:bCs/>
          <w:kern w:val="0"/>
          <w:sz w:val="22"/>
          <w:szCs w:val="22"/>
        </w:rPr>
      </w:pPr>
    </w:p>
    <w:p w14:paraId="2DD67FA6" w14:textId="77777777" w:rsidR="00D74280" w:rsidRPr="004A2537" w:rsidRDefault="00D74280" w:rsidP="00D74280">
      <w:pPr>
        <w:rPr>
          <w:rFonts w:ascii="ＭＳ 明朝" w:hAnsi="ＭＳ 明朝"/>
          <w:b/>
          <w:bCs/>
          <w:kern w:val="0"/>
          <w:sz w:val="24"/>
        </w:rPr>
      </w:pPr>
      <w:r w:rsidRPr="004A2537">
        <w:rPr>
          <w:rFonts w:ascii="ＭＳ 明朝" w:hAnsi="ＭＳ 明朝" w:hint="eastAsia"/>
          <w:b/>
          <w:bCs/>
          <w:kern w:val="0"/>
          <w:sz w:val="24"/>
        </w:rPr>
        <w:t>８．競技種目並びに方法</w:t>
      </w:r>
    </w:p>
    <w:p w14:paraId="18EBBD27" w14:textId="77777777" w:rsidR="00D74280" w:rsidRPr="004A2537" w:rsidRDefault="00D74280" w:rsidP="00D74280">
      <w:pPr>
        <w:ind w:firstLineChars="200" w:firstLine="480"/>
        <w:rPr>
          <w:rFonts w:ascii="ＭＳ 明朝" w:hAnsi="ＭＳ 明朝"/>
          <w:kern w:val="0"/>
          <w:sz w:val="24"/>
        </w:rPr>
      </w:pPr>
      <w:r w:rsidRPr="004A2537">
        <w:rPr>
          <w:rFonts w:ascii="ＭＳ 明朝" w:hAnsi="ＭＳ 明朝" w:hint="eastAsia"/>
          <w:kern w:val="0"/>
          <w:sz w:val="24"/>
        </w:rPr>
        <w:t>（１）個人総合競技</w:t>
      </w:r>
    </w:p>
    <w:p w14:paraId="26C43D56" w14:textId="77777777" w:rsidR="00D74280" w:rsidRPr="004A2537" w:rsidRDefault="00D74280" w:rsidP="00D74280">
      <w:pPr>
        <w:ind w:leftChars="214" w:left="1409" w:hangingChars="400" w:hanging="960"/>
        <w:rPr>
          <w:rFonts w:ascii="ＭＳ 明朝" w:hAnsi="ＭＳ 明朝"/>
          <w:kern w:val="0"/>
          <w:sz w:val="24"/>
        </w:rPr>
      </w:pPr>
      <w:r w:rsidRPr="004A2537">
        <w:rPr>
          <w:rFonts w:ascii="ＭＳ 明朝" w:hAnsi="ＭＳ 明朝" w:hint="eastAsia"/>
          <w:kern w:val="0"/>
          <w:sz w:val="24"/>
        </w:rPr>
        <w:t xml:space="preserve">　　　　かけ算・わり算・みとり暗算・みとり算の４種目とし、各種目ごとに制限時間を附したる問題によって競技を行う。競技は、その得点合計多きものより順位を定め、１位同点の場合は決勝を行う。</w:t>
      </w:r>
    </w:p>
    <w:p w14:paraId="5171E09C" w14:textId="77777777" w:rsidR="00D74280" w:rsidRPr="004A2537" w:rsidRDefault="00D74280" w:rsidP="00D74280">
      <w:pPr>
        <w:ind w:left="450"/>
        <w:rPr>
          <w:rFonts w:ascii="ＭＳ 明朝" w:hAnsi="ＭＳ 明朝"/>
          <w:kern w:val="0"/>
          <w:sz w:val="24"/>
        </w:rPr>
      </w:pPr>
      <w:r w:rsidRPr="004A2537">
        <w:rPr>
          <w:rFonts w:ascii="ＭＳ 明朝" w:hAnsi="ＭＳ 明朝" w:hint="eastAsia"/>
          <w:kern w:val="0"/>
          <w:sz w:val="24"/>
        </w:rPr>
        <w:t>（２）種目別競技　読上暗算・読上算の２種目とする。</w:t>
      </w:r>
    </w:p>
    <w:p w14:paraId="7FB68257" w14:textId="0A520AAB" w:rsidR="00D74280" w:rsidRPr="00710B7D" w:rsidRDefault="00D74280" w:rsidP="00710B7D">
      <w:pPr>
        <w:ind w:left="450"/>
        <w:rPr>
          <w:rFonts w:ascii="ＭＳ 明朝" w:hAnsi="ＭＳ 明朝"/>
          <w:kern w:val="0"/>
          <w:sz w:val="24"/>
        </w:rPr>
      </w:pPr>
      <w:r w:rsidRPr="004A2537">
        <w:rPr>
          <w:rFonts w:ascii="ＭＳ 明朝" w:hAnsi="ＭＳ 明朝" w:hint="eastAsia"/>
          <w:kern w:val="0"/>
          <w:sz w:val="24"/>
        </w:rPr>
        <w:t>（３）フラッシュ暗算競技</w:t>
      </w:r>
      <w:r w:rsidR="00710B7D">
        <w:rPr>
          <w:rFonts w:ascii="ＭＳ 明朝" w:hAnsi="ＭＳ 明朝" w:hint="eastAsia"/>
          <w:kern w:val="0"/>
          <w:sz w:val="24"/>
        </w:rPr>
        <w:t xml:space="preserve">　</w:t>
      </w:r>
      <w:r>
        <w:rPr>
          <w:rFonts w:ascii="ＭＳ 明朝" w:hAnsi="ＭＳ 明朝" w:hint="eastAsia"/>
          <w:kern w:val="0"/>
          <w:sz w:val="24"/>
        </w:rPr>
        <w:t>※</w:t>
      </w:r>
      <w:r w:rsidRPr="004A2537">
        <w:rPr>
          <w:rFonts w:ascii="ＭＳ 明朝" w:hAnsi="ＭＳ 明朝" w:hint="eastAsia"/>
          <w:kern w:val="0"/>
          <w:sz w:val="24"/>
        </w:rPr>
        <w:t>（２）（３）においては</w:t>
      </w:r>
      <w:r w:rsidRPr="004A2537">
        <w:rPr>
          <w:rFonts w:ascii="ＭＳ 明朝" w:hAnsi="ＭＳ 明朝" w:hint="eastAsia"/>
          <w:sz w:val="24"/>
        </w:rPr>
        <w:t>第一部Ⅰ・第一部Ⅱは同部門とする。</w:t>
      </w:r>
    </w:p>
    <w:p w14:paraId="17B34336" w14:textId="72EE5726" w:rsidR="00D74280" w:rsidRDefault="00A264B8" w:rsidP="00D74280">
      <w:pPr>
        <w:ind w:left="450"/>
        <w:rPr>
          <w:rFonts w:ascii="ＭＳ 明朝" w:hAnsi="ＭＳ 明朝"/>
          <w:kern w:val="0"/>
          <w:sz w:val="24"/>
        </w:rPr>
      </w:pPr>
      <w:r>
        <w:rPr>
          <w:rFonts w:ascii="ＭＳ 明朝" w:hAnsi="ＭＳ 明朝" w:hint="eastAsia"/>
          <w:kern w:val="0"/>
          <w:sz w:val="24"/>
        </w:rPr>
        <w:t>（４）種目別優勝者決定戦（エキシビジョン）詳細については別紙参照。</w:t>
      </w:r>
    </w:p>
    <w:p w14:paraId="11D7C86F" w14:textId="77777777" w:rsidR="00A264B8" w:rsidRPr="004A2537" w:rsidRDefault="00A264B8" w:rsidP="00D74280">
      <w:pPr>
        <w:ind w:left="450"/>
        <w:rPr>
          <w:rFonts w:ascii="ＭＳ 明朝" w:hAnsi="ＭＳ 明朝"/>
          <w:kern w:val="0"/>
          <w:sz w:val="24"/>
        </w:rPr>
      </w:pPr>
    </w:p>
    <w:p w14:paraId="53262EFB" w14:textId="77777777" w:rsidR="00D74280" w:rsidRPr="004A2537" w:rsidRDefault="00D74280" w:rsidP="00D74280">
      <w:pPr>
        <w:ind w:left="2168" w:hangingChars="900" w:hanging="2168"/>
        <w:rPr>
          <w:rFonts w:ascii="ＭＳ 明朝" w:hAnsi="ＭＳ 明朝"/>
          <w:kern w:val="0"/>
          <w:sz w:val="24"/>
        </w:rPr>
      </w:pPr>
      <w:r w:rsidRPr="004A2537">
        <w:rPr>
          <w:rFonts w:ascii="ＭＳ 明朝" w:hAnsi="ＭＳ 明朝" w:hint="eastAsia"/>
          <w:b/>
          <w:bCs/>
          <w:kern w:val="0"/>
          <w:sz w:val="24"/>
        </w:rPr>
        <w:t>９．問題程度</w:t>
      </w:r>
      <w:r w:rsidRPr="004A2537">
        <w:rPr>
          <w:rFonts w:ascii="ＭＳ 明朝" w:hAnsi="ＭＳ 明朝" w:hint="eastAsia"/>
          <w:kern w:val="0"/>
          <w:sz w:val="24"/>
        </w:rPr>
        <w:t xml:space="preserve">　</w:t>
      </w:r>
    </w:p>
    <w:p w14:paraId="1DF0FE1D" w14:textId="77777777" w:rsidR="00D74280" w:rsidRDefault="00D74280" w:rsidP="00D74280">
      <w:pPr>
        <w:ind w:leftChars="228" w:left="2159" w:hangingChars="700" w:hanging="1680"/>
        <w:rPr>
          <w:rFonts w:ascii="ＭＳ 明朝" w:hAnsi="ＭＳ 明朝"/>
          <w:kern w:val="0"/>
          <w:sz w:val="24"/>
        </w:rPr>
      </w:pPr>
      <w:r w:rsidRPr="004A2537">
        <w:rPr>
          <w:rFonts w:ascii="ＭＳ 明朝" w:hAnsi="ＭＳ 明朝" w:hint="eastAsia"/>
          <w:kern w:val="0"/>
          <w:sz w:val="24"/>
        </w:rPr>
        <w:t>（１）問題は、すべて整数の無名数とし、各部門とも同一制限時間とし、</w:t>
      </w:r>
    </w:p>
    <w:p w14:paraId="319C8905" w14:textId="415154EF" w:rsidR="00D74280" w:rsidRPr="004A2537" w:rsidRDefault="00D74280" w:rsidP="00D74280">
      <w:pPr>
        <w:ind w:leftChars="528" w:left="2069" w:hangingChars="400" w:hanging="960"/>
        <w:rPr>
          <w:rFonts w:ascii="ＭＳ 明朝" w:hAnsi="ＭＳ 明朝"/>
          <w:kern w:val="0"/>
          <w:sz w:val="24"/>
        </w:rPr>
      </w:pPr>
      <w:r w:rsidRPr="004A2537">
        <w:rPr>
          <w:rFonts w:ascii="ＭＳ 明朝" w:hAnsi="ＭＳ 明朝" w:hint="eastAsia"/>
          <w:kern w:val="0"/>
          <w:sz w:val="24"/>
        </w:rPr>
        <w:t>各種目とも３００点満点とする。（競技の種目・程度は、別紙１参照）</w:t>
      </w:r>
    </w:p>
    <w:p w14:paraId="5D415FA1" w14:textId="77777777" w:rsidR="00D74280" w:rsidRPr="004A2537" w:rsidRDefault="00D74280" w:rsidP="00D74280">
      <w:pPr>
        <w:ind w:firstLineChars="200" w:firstLine="480"/>
        <w:rPr>
          <w:rFonts w:ascii="ＭＳ 明朝" w:hAnsi="ＭＳ 明朝"/>
          <w:kern w:val="0"/>
          <w:sz w:val="24"/>
        </w:rPr>
      </w:pPr>
      <w:r w:rsidRPr="004A2537">
        <w:rPr>
          <w:rFonts w:ascii="ＭＳ 明朝" w:hAnsi="ＭＳ 明朝" w:hint="eastAsia"/>
          <w:kern w:val="0"/>
          <w:sz w:val="24"/>
        </w:rPr>
        <w:t>（２）種目別競技は①桁数、口数に制限を設けない。</w:t>
      </w:r>
    </w:p>
    <w:p w14:paraId="2FFE8306" w14:textId="77777777" w:rsidR="00D74280" w:rsidRDefault="00D74280" w:rsidP="00D74280">
      <w:pPr>
        <w:ind w:firstLineChars="700" w:firstLine="1680"/>
        <w:rPr>
          <w:rFonts w:ascii="ＭＳ 明朝" w:hAnsi="ＭＳ 明朝"/>
          <w:kern w:val="0"/>
          <w:sz w:val="24"/>
        </w:rPr>
      </w:pPr>
      <w:r w:rsidRPr="004A2537">
        <w:rPr>
          <w:rFonts w:ascii="ＭＳ 明朝" w:hAnsi="ＭＳ 明朝" w:hint="eastAsia"/>
          <w:kern w:val="0"/>
          <w:sz w:val="24"/>
        </w:rPr>
        <w:t xml:space="preserve">　　　　②</w:t>
      </w:r>
      <w:r>
        <w:rPr>
          <w:rFonts w:ascii="ＭＳ 明朝" w:hAnsi="ＭＳ 明朝" w:hint="eastAsia"/>
          <w:kern w:val="0"/>
          <w:sz w:val="24"/>
        </w:rPr>
        <w:t>部門ごとに順位を決定する。</w:t>
      </w:r>
    </w:p>
    <w:p w14:paraId="51F5475C" w14:textId="77777777" w:rsidR="00D74280" w:rsidRPr="004A2537" w:rsidRDefault="00D74280" w:rsidP="00D74280">
      <w:pPr>
        <w:rPr>
          <w:rFonts w:ascii="ＭＳ 明朝" w:hAnsi="ＭＳ 明朝"/>
          <w:kern w:val="0"/>
          <w:sz w:val="24"/>
        </w:rPr>
      </w:pPr>
      <w:r w:rsidRPr="004A2537">
        <w:rPr>
          <w:rFonts w:ascii="ＭＳ 明朝" w:hAnsi="ＭＳ 明朝" w:hint="eastAsia"/>
          <w:kern w:val="0"/>
          <w:sz w:val="24"/>
        </w:rPr>
        <w:t xml:space="preserve">　　　　　　　　　　　　</w:t>
      </w:r>
      <w:r>
        <w:rPr>
          <w:rFonts w:ascii="ＭＳ 明朝" w:hAnsi="ＭＳ 明朝" w:hint="eastAsia"/>
          <w:kern w:val="0"/>
          <w:sz w:val="24"/>
        </w:rPr>
        <w:t>順位の決定方法は、勝ち残り方式で行う。</w:t>
      </w:r>
      <w:r w:rsidRPr="004A2537">
        <w:rPr>
          <w:rFonts w:ascii="ＭＳ 明朝" w:hAnsi="ＭＳ 明朝" w:hint="eastAsia"/>
          <w:kern w:val="0"/>
          <w:sz w:val="24"/>
        </w:rPr>
        <w:t xml:space="preserve">　　　　　　　　　　　　</w:t>
      </w:r>
    </w:p>
    <w:p w14:paraId="49BF6784" w14:textId="77777777" w:rsidR="00D74280" w:rsidRPr="004A2537" w:rsidRDefault="00D74280" w:rsidP="00D74280">
      <w:pPr>
        <w:rPr>
          <w:rFonts w:ascii="ＭＳ 明朝" w:hAnsi="ＭＳ 明朝"/>
          <w:kern w:val="0"/>
          <w:sz w:val="24"/>
        </w:rPr>
      </w:pPr>
      <w:r w:rsidRPr="004A2537">
        <w:rPr>
          <w:rFonts w:ascii="ＭＳ 明朝" w:hAnsi="ＭＳ 明朝" w:hint="eastAsia"/>
          <w:kern w:val="0"/>
          <w:sz w:val="24"/>
        </w:rPr>
        <w:t xml:space="preserve">　　　　　　　　　　　　</w:t>
      </w:r>
    </w:p>
    <w:p w14:paraId="4EF31DA7" w14:textId="1DD772DB" w:rsidR="00D74280" w:rsidRPr="004A2537" w:rsidRDefault="00D74280" w:rsidP="00D74280">
      <w:pPr>
        <w:rPr>
          <w:rFonts w:ascii="ＭＳ 明朝" w:hAnsi="ＭＳ 明朝"/>
          <w:b/>
          <w:kern w:val="0"/>
          <w:sz w:val="24"/>
        </w:rPr>
      </w:pPr>
      <w:r w:rsidRPr="004A2537">
        <w:rPr>
          <w:rFonts w:ascii="ＭＳ 明朝" w:hAnsi="ＭＳ 明朝" w:hint="eastAsia"/>
          <w:b/>
          <w:kern w:val="0"/>
          <w:sz w:val="24"/>
        </w:rPr>
        <w:t xml:space="preserve">10.答案記入上の注意　　</w:t>
      </w:r>
      <w:r w:rsidRPr="00D74280">
        <w:rPr>
          <w:rFonts w:ascii="ＭＳ 明朝" w:hAnsi="ＭＳ 明朝" w:hint="eastAsia"/>
          <w:bCs/>
          <w:kern w:val="0"/>
          <w:sz w:val="24"/>
        </w:rPr>
        <w:t>裏面</w:t>
      </w:r>
      <w:r w:rsidRPr="004A2537">
        <w:rPr>
          <w:rFonts w:ascii="ＭＳ 明朝" w:hAnsi="ＭＳ 明朝" w:hint="eastAsia"/>
          <w:kern w:val="0"/>
          <w:sz w:val="24"/>
        </w:rPr>
        <w:t>２「競技上の注意について」参照</w:t>
      </w:r>
    </w:p>
    <w:p w14:paraId="5FC55C51" w14:textId="77777777" w:rsidR="00D74280" w:rsidRPr="004A2537" w:rsidRDefault="00D74280" w:rsidP="00D74280">
      <w:pPr>
        <w:rPr>
          <w:rFonts w:ascii="ＭＳ 明朝" w:hAnsi="ＭＳ 明朝"/>
          <w:b/>
          <w:bCs/>
          <w:kern w:val="0"/>
          <w:sz w:val="24"/>
        </w:rPr>
      </w:pPr>
    </w:p>
    <w:p w14:paraId="317388A9" w14:textId="2199038F" w:rsidR="00D74280" w:rsidRDefault="00D74280" w:rsidP="00D74280">
      <w:pPr>
        <w:rPr>
          <w:rFonts w:ascii="ＭＳ 明朝" w:hAnsi="ＭＳ 明朝"/>
          <w:kern w:val="0"/>
          <w:sz w:val="24"/>
        </w:rPr>
      </w:pPr>
      <w:r w:rsidRPr="004A2537">
        <w:rPr>
          <w:rFonts w:ascii="ＭＳ 明朝" w:hAnsi="ＭＳ 明朝" w:hint="eastAsia"/>
          <w:b/>
          <w:bCs/>
          <w:kern w:val="0"/>
          <w:sz w:val="24"/>
        </w:rPr>
        <w:t>11. 表　　彰</w:t>
      </w:r>
      <w:r w:rsidRPr="004A2537">
        <w:rPr>
          <w:rFonts w:ascii="ＭＳ 明朝" w:hAnsi="ＭＳ 明朝" w:hint="eastAsia"/>
          <w:kern w:val="0"/>
          <w:sz w:val="24"/>
        </w:rPr>
        <w:t xml:space="preserve">　　　</w:t>
      </w:r>
      <w:r>
        <w:rPr>
          <w:rFonts w:ascii="ＭＳ 明朝" w:hAnsi="ＭＳ 明朝" w:hint="eastAsia"/>
          <w:kern w:val="0"/>
          <w:sz w:val="24"/>
        </w:rPr>
        <w:t>裏面</w:t>
      </w:r>
      <w:r w:rsidRPr="004A2537">
        <w:rPr>
          <w:rFonts w:ascii="ＭＳ 明朝" w:hAnsi="ＭＳ 明朝" w:hint="eastAsia"/>
          <w:kern w:val="0"/>
          <w:sz w:val="24"/>
        </w:rPr>
        <w:t>３のとおり</w:t>
      </w:r>
    </w:p>
    <w:p w14:paraId="384E9130" w14:textId="77777777" w:rsidR="00D74280" w:rsidRDefault="00D74280" w:rsidP="00D74280">
      <w:pPr>
        <w:ind w:firstLineChars="900" w:firstLine="2160"/>
        <w:rPr>
          <w:rFonts w:ascii="ＭＳ 明朝" w:hAnsi="ＭＳ 明朝"/>
          <w:kern w:val="0"/>
          <w:sz w:val="24"/>
        </w:rPr>
      </w:pPr>
      <w:r w:rsidRPr="004A2537">
        <w:rPr>
          <w:rFonts w:ascii="ＭＳ 明朝" w:hAnsi="ＭＳ 明朝" w:hint="eastAsia"/>
          <w:kern w:val="0"/>
          <w:sz w:val="24"/>
        </w:rPr>
        <w:t>総合個人競技の優勝者には賞状と優勝杯または楯を贈呈いたします。</w:t>
      </w:r>
    </w:p>
    <w:p w14:paraId="343149F7" w14:textId="5C6CD29F" w:rsidR="00D74280" w:rsidRPr="00980C86" w:rsidRDefault="0085351F" w:rsidP="00D74280">
      <w:pPr>
        <w:ind w:firstLineChars="900" w:firstLine="2160"/>
        <w:rPr>
          <w:rFonts w:ascii="ＭＳ 明朝" w:hAnsi="ＭＳ 明朝"/>
          <w:kern w:val="0"/>
          <w:sz w:val="24"/>
          <w:u w:val="single"/>
        </w:rPr>
      </w:pPr>
      <w:r w:rsidRPr="00980C86">
        <w:rPr>
          <w:rFonts w:ascii="ＭＳ 明朝" w:hAnsi="ＭＳ 明朝" w:hint="eastAsia"/>
          <w:kern w:val="0"/>
          <w:sz w:val="24"/>
          <w:u w:val="single"/>
        </w:rPr>
        <w:t>今回は種目別ごとに表彰を行います。</w:t>
      </w:r>
    </w:p>
    <w:p w14:paraId="55037E13" w14:textId="7D19EA12" w:rsidR="0085351F" w:rsidRDefault="0085351F" w:rsidP="00D74280">
      <w:pPr>
        <w:ind w:firstLineChars="900" w:firstLine="2160"/>
        <w:rPr>
          <w:rFonts w:ascii="ＭＳ 明朝" w:hAnsi="ＭＳ 明朝"/>
          <w:kern w:val="0"/>
          <w:sz w:val="24"/>
        </w:rPr>
      </w:pPr>
      <w:r>
        <w:rPr>
          <w:rFonts w:ascii="ＭＳ 明朝" w:hAnsi="ＭＳ 明朝" w:hint="eastAsia"/>
          <w:kern w:val="0"/>
          <w:sz w:val="24"/>
        </w:rPr>
        <w:t>※入賞者の賞状、賞品は、大会終了後、団体ごとにまとめてお渡しいたします。</w:t>
      </w:r>
    </w:p>
    <w:p w14:paraId="2BE01D57" w14:textId="77777777" w:rsidR="0085351F" w:rsidRPr="00980C86" w:rsidRDefault="0085351F" w:rsidP="0085351F">
      <w:pPr>
        <w:rPr>
          <w:rFonts w:ascii="ＭＳ 明朝" w:hAnsi="ＭＳ 明朝"/>
          <w:kern w:val="0"/>
          <w:sz w:val="24"/>
        </w:rPr>
      </w:pPr>
    </w:p>
    <w:p w14:paraId="3924B774" w14:textId="77777777" w:rsidR="00D74280" w:rsidRDefault="00D74280" w:rsidP="00D74280">
      <w:pPr>
        <w:ind w:left="2409" w:hangingChars="1000" w:hanging="2409"/>
        <w:rPr>
          <w:rFonts w:ascii="ＭＳ 明朝" w:hAnsi="ＭＳ 明朝"/>
          <w:b/>
          <w:bCs/>
          <w:kern w:val="0"/>
          <w:sz w:val="24"/>
        </w:rPr>
      </w:pPr>
      <w:r w:rsidRPr="004A2537">
        <w:rPr>
          <w:rFonts w:ascii="ＭＳ 明朝" w:hAnsi="ＭＳ 明朝" w:hint="eastAsia"/>
          <w:b/>
          <w:bCs/>
          <w:kern w:val="0"/>
          <w:sz w:val="24"/>
        </w:rPr>
        <w:t>12.備　　　考</w:t>
      </w:r>
    </w:p>
    <w:p w14:paraId="002F5A28" w14:textId="177EC9DE" w:rsidR="0085351F" w:rsidRPr="004A2537" w:rsidRDefault="00D74280" w:rsidP="0085351F">
      <w:pPr>
        <w:ind w:left="2400" w:hangingChars="1000" w:hanging="2400"/>
        <w:rPr>
          <w:rFonts w:ascii="ＭＳ 明朝" w:hAnsi="ＭＳ 明朝"/>
          <w:kern w:val="0"/>
          <w:sz w:val="24"/>
        </w:rPr>
      </w:pPr>
      <w:r w:rsidRPr="004A2537">
        <w:rPr>
          <w:rFonts w:ascii="ＭＳ 明朝" w:hAnsi="ＭＳ 明朝" w:hint="eastAsia"/>
          <w:kern w:val="0"/>
          <w:sz w:val="24"/>
        </w:rPr>
        <w:t xml:space="preserve">　　（１）参加者には、全員に参加賞を贈呈します。</w:t>
      </w:r>
    </w:p>
    <w:p w14:paraId="59CCC451" w14:textId="792A14F2" w:rsidR="00710B7D" w:rsidRDefault="00D74280" w:rsidP="00A264B8">
      <w:pPr>
        <w:ind w:leftChars="228" w:left="1199" w:hangingChars="300" w:hanging="720"/>
        <w:rPr>
          <w:rFonts w:ascii="ＭＳ 明朝" w:hAnsi="ＭＳ 明朝"/>
          <w:kern w:val="0"/>
          <w:sz w:val="24"/>
        </w:rPr>
      </w:pPr>
      <w:r w:rsidRPr="004A2537">
        <w:rPr>
          <w:rFonts w:ascii="ＭＳ 明朝" w:hAnsi="ＭＳ 明朝" w:hint="eastAsia"/>
          <w:kern w:val="0"/>
          <w:sz w:val="24"/>
        </w:rPr>
        <w:t>（２）参考資料として、「２０</w:t>
      </w:r>
      <w:r>
        <w:rPr>
          <w:rFonts w:ascii="ＭＳ 明朝" w:hAnsi="ＭＳ 明朝" w:hint="eastAsia"/>
          <w:kern w:val="0"/>
          <w:sz w:val="24"/>
        </w:rPr>
        <w:t>２</w:t>
      </w:r>
      <w:r w:rsidR="00596994">
        <w:rPr>
          <w:rFonts w:ascii="ＭＳ 明朝" w:hAnsi="ＭＳ 明朝" w:hint="eastAsia"/>
          <w:kern w:val="0"/>
          <w:sz w:val="24"/>
        </w:rPr>
        <w:t>４</w:t>
      </w:r>
      <w:r w:rsidRPr="004A2537">
        <w:rPr>
          <w:rFonts w:ascii="ＭＳ 明朝" w:hAnsi="ＭＳ 明朝" w:hint="eastAsia"/>
          <w:kern w:val="0"/>
          <w:sz w:val="24"/>
        </w:rPr>
        <w:t>年全国そろばんコンクール」の実施要綱（抜粋）を</w:t>
      </w:r>
      <w:r w:rsidR="00710B7D">
        <w:rPr>
          <w:rFonts w:ascii="ＭＳ 明朝" w:hAnsi="ＭＳ 明朝" w:hint="eastAsia"/>
          <w:kern w:val="0"/>
          <w:sz w:val="24"/>
        </w:rPr>
        <w:t>下記に記載しております。</w:t>
      </w:r>
    </w:p>
    <w:p w14:paraId="6831984D" w14:textId="0A614F9B" w:rsidR="00710B7D" w:rsidRPr="004A2537" w:rsidRDefault="00710B7D" w:rsidP="00D74280">
      <w:pPr>
        <w:ind w:leftChars="228" w:left="1199" w:hangingChars="300" w:hanging="720"/>
        <w:rPr>
          <w:rFonts w:ascii="ＭＳ 明朝" w:hAnsi="ＭＳ 明朝"/>
          <w:kern w:val="0"/>
          <w:sz w:val="24"/>
        </w:rPr>
      </w:pPr>
      <w:r>
        <w:rPr>
          <w:rFonts w:ascii="ＭＳ 明朝" w:hAnsi="ＭＳ 明朝" w:hint="eastAsia"/>
          <w:noProof/>
          <w:kern w:val="0"/>
          <w:sz w:val="24"/>
        </w:rPr>
        <mc:AlternateContent>
          <mc:Choice Requires="wps">
            <w:drawing>
              <wp:anchor distT="0" distB="0" distL="114300" distR="114300" simplePos="0" relativeHeight="251664384" behindDoc="0" locked="0" layoutInCell="1" allowOverlap="1" wp14:anchorId="5237ADE5" wp14:editId="5D78D9EC">
                <wp:simplePos x="0" y="0"/>
                <wp:positionH relativeFrom="column">
                  <wp:posOffset>-36830</wp:posOffset>
                </wp:positionH>
                <wp:positionV relativeFrom="paragraph">
                  <wp:posOffset>149860</wp:posOffset>
                </wp:positionV>
                <wp:extent cx="7143750" cy="4410075"/>
                <wp:effectExtent l="0" t="0" r="19050" b="28575"/>
                <wp:wrapNone/>
                <wp:docPr id="1582422566" name="正方形/長方形 1"/>
                <wp:cNvGraphicFramePr/>
                <a:graphic xmlns:a="http://schemas.openxmlformats.org/drawingml/2006/main">
                  <a:graphicData uri="http://schemas.microsoft.com/office/word/2010/wordprocessingShape">
                    <wps:wsp>
                      <wps:cNvSpPr/>
                      <wps:spPr>
                        <a:xfrm>
                          <a:off x="0" y="0"/>
                          <a:ext cx="7143750" cy="4410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B16A3" id="正方形/長方形 1" o:spid="_x0000_s1026" style="position:absolute;left:0;text-align:left;margin-left:-2.9pt;margin-top:11.8pt;width:562.5pt;height:3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" filled="f" strokecolor="#09101d [484]" strokeweight="1pt"/>
            </w:pict>
          </mc:Fallback>
        </mc:AlternateContent>
      </w:r>
    </w:p>
    <w:p w14:paraId="6BCF40A2" w14:textId="1417A3B3" w:rsidR="00710B7D" w:rsidRPr="00710B7D" w:rsidRDefault="00710B7D" w:rsidP="00710B7D">
      <w:pPr>
        <w:pStyle w:val="a6"/>
        <w:rPr>
          <w:sz w:val="28"/>
          <w:szCs w:val="28"/>
        </w:rPr>
      </w:pPr>
      <w:r w:rsidRPr="00710B7D">
        <w:rPr>
          <w:rFonts w:hint="eastAsia"/>
          <w:sz w:val="28"/>
          <w:szCs w:val="28"/>
        </w:rPr>
        <w:t>参　考</w:t>
      </w:r>
      <w:r w:rsidRPr="00710B7D">
        <w:rPr>
          <w:rFonts w:hint="eastAsia"/>
          <w:b/>
          <w:bCs/>
          <w:sz w:val="28"/>
          <w:szCs w:val="28"/>
        </w:rPr>
        <w:t>『２０２</w:t>
      </w:r>
      <w:r w:rsidR="00596994">
        <w:rPr>
          <w:rFonts w:hint="eastAsia"/>
          <w:b/>
          <w:bCs/>
          <w:sz w:val="28"/>
          <w:szCs w:val="28"/>
        </w:rPr>
        <w:t>４</w:t>
      </w:r>
      <w:r w:rsidRPr="00710B7D">
        <w:rPr>
          <w:rFonts w:hint="eastAsia"/>
          <w:b/>
          <w:bCs/>
          <w:sz w:val="28"/>
          <w:szCs w:val="28"/>
        </w:rPr>
        <w:t>全国そろばんコンクール』実施要綱（抜粋）</w:t>
      </w:r>
    </w:p>
    <w:p w14:paraId="08EF7E5E" w14:textId="77777777" w:rsidR="00710B7D" w:rsidRPr="00710B7D" w:rsidRDefault="00710B7D" w:rsidP="00710B7D">
      <w:pPr>
        <w:pStyle w:val="a6"/>
        <w:rPr>
          <w:b/>
          <w:bCs/>
          <w:spacing w:val="0"/>
        </w:rPr>
      </w:pPr>
      <w:r w:rsidRPr="00710B7D">
        <w:rPr>
          <w:rFonts w:hint="eastAsia"/>
          <w:b/>
          <w:bCs/>
        </w:rPr>
        <w:t>１．実施方法</w:t>
      </w:r>
    </w:p>
    <w:p w14:paraId="4F1A67F6" w14:textId="77777777" w:rsidR="00E41080" w:rsidRDefault="00710B7D" w:rsidP="00710B7D">
      <w:pPr>
        <w:pStyle w:val="a6"/>
        <w:ind w:left="636" w:hangingChars="300" w:hanging="636"/>
      </w:pPr>
      <w:r w:rsidRPr="00710B7D">
        <w:rPr>
          <w:spacing w:val="1"/>
        </w:rPr>
        <w:t xml:space="preserve">  </w:t>
      </w:r>
      <w:r w:rsidRPr="00710B7D">
        <w:rPr>
          <w:rFonts w:hint="eastAsia"/>
        </w:rPr>
        <w:t>①競技は各部門とも、かけ算、わり算、みとり暗算、みとり算の４種目とし、各種目ごとに制限時間を示した問題に</w:t>
      </w:r>
    </w:p>
    <w:p w14:paraId="18738267" w14:textId="26871349" w:rsidR="00E41080" w:rsidRDefault="00E41080" w:rsidP="00E41080">
      <w:pPr>
        <w:pStyle w:val="a6"/>
        <w:ind w:firstLineChars="200" w:firstLine="428"/>
      </w:pPr>
      <w:r>
        <w:rPr>
          <w:rFonts w:hint="eastAsia"/>
        </w:rPr>
        <w:t>より</w:t>
      </w:r>
      <w:r w:rsidR="00710B7D" w:rsidRPr="00710B7D">
        <w:rPr>
          <w:rFonts w:hint="eastAsia"/>
        </w:rPr>
        <w:t>行い、その合計得点をもって高点者より順位を決める。</w:t>
      </w:r>
    </w:p>
    <w:p w14:paraId="1B1B57FA" w14:textId="77777777" w:rsidR="00E41080" w:rsidRDefault="00710B7D" w:rsidP="00E41080">
      <w:pPr>
        <w:pStyle w:val="a6"/>
        <w:ind w:leftChars="200" w:left="634" w:hangingChars="100" w:hanging="214"/>
      </w:pPr>
      <w:r w:rsidRPr="00710B7D">
        <w:rPr>
          <w:rFonts w:hint="eastAsia"/>
        </w:rPr>
        <w:t>但し、総得点において同点の場合は原則として同順位とするが、各部門とも１位を決定するときは、全国一決定</w:t>
      </w:r>
    </w:p>
    <w:p w14:paraId="4227D16C" w14:textId="225E6A28" w:rsidR="00710B7D" w:rsidRPr="00710B7D" w:rsidRDefault="00710B7D" w:rsidP="00E41080">
      <w:pPr>
        <w:pStyle w:val="a6"/>
        <w:ind w:leftChars="200" w:left="634" w:hangingChars="100" w:hanging="214"/>
        <w:rPr>
          <w:spacing w:val="0"/>
        </w:rPr>
      </w:pPr>
      <w:r w:rsidRPr="00710B7D">
        <w:rPr>
          <w:rFonts w:hint="eastAsia"/>
        </w:rPr>
        <w:t>戦審査用問題によって決勝を行う。</w:t>
      </w:r>
    </w:p>
    <w:p w14:paraId="4A42488F" w14:textId="77777777" w:rsidR="00E41080" w:rsidRDefault="00710B7D" w:rsidP="00710B7D">
      <w:pPr>
        <w:pStyle w:val="a6"/>
        <w:ind w:left="642" w:hangingChars="300" w:hanging="642"/>
      </w:pPr>
      <w:r w:rsidRPr="00710B7D">
        <w:rPr>
          <w:rFonts w:hint="eastAsia"/>
        </w:rPr>
        <w:t xml:space="preserve">　②各部門１位の者は、全国一決定審査用問題によって計算を行わせ、その計算時間および得点を記録し本部宛に</w:t>
      </w:r>
    </w:p>
    <w:p w14:paraId="0C99E13F" w14:textId="3DD90930" w:rsidR="00710B7D" w:rsidRPr="00710B7D" w:rsidRDefault="00710B7D" w:rsidP="00E41080">
      <w:pPr>
        <w:pStyle w:val="a6"/>
        <w:ind w:leftChars="200" w:left="634" w:hangingChars="100" w:hanging="214"/>
        <w:rPr>
          <w:spacing w:val="0"/>
        </w:rPr>
      </w:pPr>
      <w:r w:rsidRPr="00710B7D">
        <w:rPr>
          <w:rFonts w:hint="eastAsia"/>
        </w:rPr>
        <w:t>報告書と同封して送付すること。</w:t>
      </w:r>
    </w:p>
    <w:p w14:paraId="02CE64E3" w14:textId="77777777" w:rsidR="00E41080" w:rsidRDefault="00710B7D" w:rsidP="00710B7D">
      <w:pPr>
        <w:pStyle w:val="a6"/>
        <w:ind w:left="642" w:hangingChars="300" w:hanging="642"/>
      </w:pPr>
      <w:r w:rsidRPr="00710B7D">
        <w:rPr>
          <w:rFonts w:hint="eastAsia"/>
        </w:rPr>
        <w:t xml:space="preserve">　③全国一決定審査用問題はかけ算・わり算は各１０題、みとり暗算・みとり算は各５題とする。</w:t>
      </w:r>
    </w:p>
    <w:p w14:paraId="0662EC88" w14:textId="6BE672C8" w:rsidR="00710B7D" w:rsidRPr="00710B7D" w:rsidRDefault="00710B7D" w:rsidP="00E41080">
      <w:pPr>
        <w:pStyle w:val="a6"/>
        <w:ind w:leftChars="200" w:left="634" w:hangingChars="100" w:hanging="214"/>
        <w:rPr>
          <w:spacing w:val="0"/>
        </w:rPr>
      </w:pPr>
      <w:r w:rsidRPr="00710B7D">
        <w:rPr>
          <w:rFonts w:hint="eastAsia"/>
        </w:rPr>
        <w:t>順位は得点と速さによって決定する。</w:t>
      </w:r>
    </w:p>
    <w:p w14:paraId="1C18CB31" w14:textId="77777777" w:rsidR="00710B7D" w:rsidRPr="00710B7D" w:rsidRDefault="00710B7D" w:rsidP="00710B7D">
      <w:pPr>
        <w:pStyle w:val="a6"/>
      </w:pPr>
    </w:p>
    <w:p w14:paraId="7E37C999" w14:textId="77777777" w:rsidR="00710B7D" w:rsidRPr="00710B7D" w:rsidRDefault="00710B7D" w:rsidP="00710B7D">
      <w:pPr>
        <w:pStyle w:val="a6"/>
        <w:rPr>
          <w:b/>
          <w:bCs/>
          <w:spacing w:val="0"/>
        </w:rPr>
      </w:pPr>
      <w:r w:rsidRPr="00710B7D">
        <w:rPr>
          <w:rFonts w:hint="eastAsia"/>
          <w:b/>
          <w:bCs/>
        </w:rPr>
        <w:t>２．表</w:t>
      </w:r>
      <w:r w:rsidRPr="00710B7D">
        <w:rPr>
          <w:b/>
          <w:bCs/>
          <w:spacing w:val="1"/>
        </w:rPr>
        <w:t xml:space="preserve"> </w:t>
      </w:r>
      <w:r w:rsidRPr="00710B7D">
        <w:rPr>
          <w:rFonts w:hint="eastAsia"/>
          <w:b/>
          <w:bCs/>
        </w:rPr>
        <w:t xml:space="preserve">　　彰</w:t>
      </w:r>
    </w:p>
    <w:p w14:paraId="3D3DF8A1" w14:textId="77777777" w:rsidR="00710B7D" w:rsidRPr="00710B7D" w:rsidRDefault="00710B7D" w:rsidP="00710B7D">
      <w:pPr>
        <w:pStyle w:val="a6"/>
        <w:rPr>
          <w:spacing w:val="0"/>
        </w:rPr>
      </w:pPr>
      <w:r w:rsidRPr="00710B7D">
        <w:rPr>
          <w:spacing w:val="1"/>
        </w:rPr>
        <w:t xml:space="preserve"> </w:t>
      </w:r>
      <w:r w:rsidRPr="00710B7D">
        <w:rPr>
          <w:rFonts w:hint="eastAsia"/>
        </w:rPr>
        <w:t>（１）日本珠算連盟表彰</w:t>
      </w:r>
    </w:p>
    <w:p w14:paraId="6743DC53" w14:textId="77777777" w:rsidR="00710B7D" w:rsidRDefault="00710B7D" w:rsidP="00710B7D">
      <w:pPr>
        <w:pStyle w:val="a6"/>
        <w:ind w:left="636" w:hangingChars="300" w:hanging="636"/>
      </w:pPr>
      <w:r w:rsidRPr="00710B7D">
        <w:rPr>
          <w:spacing w:val="1"/>
        </w:rPr>
        <w:t xml:space="preserve">   </w:t>
      </w:r>
      <w:r w:rsidRPr="00710B7D">
        <w:rPr>
          <w:rFonts w:hint="eastAsia"/>
        </w:rPr>
        <w:t>①各地珠算連盟ごとに金賞（参加申込数の３０％目安）、銀賞（参加申込数の３０％目安）、</w:t>
      </w:r>
    </w:p>
    <w:p w14:paraId="0D7810AF" w14:textId="51ACA507" w:rsidR="00710B7D" w:rsidRPr="00710B7D" w:rsidRDefault="00710B7D" w:rsidP="00710B7D">
      <w:pPr>
        <w:pStyle w:val="a6"/>
        <w:ind w:leftChars="250" w:left="632" w:hangingChars="50" w:hanging="107"/>
        <w:rPr>
          <w:spacing w:val="0"/>
        </w:rPr>
      </w:pPr>
      <w:r w:rsidRPr="00710B7D">
        <w:rPr>
          <w:rFonts w:hint="eastAsia"/>
        </w:rPr>
        <w:t>銅賞（残り全員）とわけて</w:t>
      </w:r>
      <w:r w:rsidRPr="00710B7D">
        <w:rPr>
          <w:rFonts w:hint="eastAsia"/>
          <w:u w:val="single"/>
        </w:rPr>
        <w:t>カード並びに賞状</w:t>
      </w:r>
      <w:r w:rsidRPr="00710B7D">
        <w:rPr>
          <w:rFonts w:hint="eastAsia"/>
        </w:rPr>
        <w:t>を授与する。（各賞とも人数の端数は切り上げ）</w:t>
      </w:r>
    </w:p>
    <w:p w14:paraId="5224B508" w14:textId="20A6810D" w:rsidR="00710B7D" w:rsidRPr="00710B7D" w:rsidRDefault="00710B7D" w:rsidP="00710B7D">
      <w:pPr>
        <w:pStyle w:val="a6"/>
        <w:ind w:left="642" w:hangingChars="300" w:hanging="642"/>
        <w:rPr>
          <w:spacing w:val="0"/>
        </w:rPr>
      </w:pPr>
      <w:r w:rsidRPr="00710B7D">
        <w:rPr>
          <w:rFonts w:hint="eastAsia"/>
        </w:rPr>
        <w:t xml:space="preserve">　</w:t>
      </w:r>
      <w:r>
        <w:rPr>
          <w:rFonts w:hint="eastAsia"/>
        </w:rPr>
        <w:t xml:space="preserve"> </w:t>
      </w:r>
      <w:r w:rsidRPr="00710B7D">
        <w:rPr>
          <w:rFonts w:hint="eastAsia"/>
        </w:rPr>
        <w:t>②各部門ごとに、全国１位より１００位までコンクール入賞者記録名簿に掲載し、認定証を授与し、全国表彰する。</w:t>
      </w:r>
    </w:p>
    <w:p w14:paraId="2A8452C8" w14:textId="284F3F7C" w:rsidR="00710B7D" w:rsidRDefault="00710B7D" w:rsidP="00710B7D">
      <w:pPr>
        <w:pStyle w:val="a6"/>
        <w:ind w:left="636" w:hangingChars="300" w:hanging="636"/>
      </w:pPr>
      <w:r w:rsidRPr="00710B7D">
        <w:rPr>
          <w:spacing w:val="1"/>
        </w:rPr>
        <w:t xml:space="preserve"> </w:t>
      </w:r>
      <w:r>
        <w:rPr>
          <w:spacing w:val="1"/>
        </w:rPr>
        <w:t xml:space="preserve">  </w:t>
      </w:r>
      <w:r w:rsidRPr="00710B7D">
        <w:rPr>
          <w:rFonts w:hint="eastAsia"/>
        </w:rPr>
        <w:t>③各部門ごとの優勝者に対して『そろばんコンクール全国一』として賞状及びトロフィー（渡し切り）を授与する。</w:t>
      </w:r>
    </w:p>
    <w:p w14:paraId="2E0604D5" w14:textId="77777777" w:rsidR="00710B7D" w:rsidRPr="00710B7D" w:rsidRDefault="00710B7D" w:rsidP="00710B7D">
      <w:pPr>
        <w:pStyle w:val="a6"/>
        <w:ind w:left="630" w:hangingChars="300" w:hanging="630"/>
        <w:rPr>
          <w:spacing w:val="0"/>
        </w:rPr>
      </w:pPr>
    </w:p>
    <w:p w14:paraId="31688F29" w14:textId="77777777" w:rsidR="00710B7D" w:rsidRPr="00710B7D" w:rsidRDefault="00710B7D" w:rsidP="00710B7D">
      <w:pPr>
        <w:pStyle w:val="a6"/>
        <w:rPr>
          <w:b/>
          <w:bCs/>
          <w:spacing w:val="0"/>
        </w:rPr>
      </w:pPr>
      <w:r w:rsidRPr="00710B7D">
        <w:rPr>
          <w:rFonts w:hint="eastAsia"/>
          <w:b/>
          <w:bCs/>
        </w:rPr>
        <w:t>３．そ</w:t>
      </w:r>
      <w:r w:rsidRPr="00710B7D">
        <w:rPr>
          <w:b/>
          <w:bCs/>
        </w:rPr>
        <w:t xml:space="preserve"> </w:t>
      </w:r>
      <w:r w:rsidRPr="00710B7D">
        <w:rPr>
          <w:rFonts w:hint="eastAsia"/>
          <w:b/>
          <w:bCs/>
        </w:rPr>
        <w:t>の</w:t>
      </w:r>
      <w:r w:rsidRPr="00710B7D">
        <w:rPr>
          <w:b/>
          <w:bCs/>
        </w:rPr>
        <w:t xml:space="preserve"> </w:t>
      </w:r>
      <w:r w:rsidRPr="00710B7D">
        <w:rPr>
          <w:rFonts w:hint="eastAsia"/>
          <w:b/>
          <w:bCs/>
        </w:rPr>
        <w:t>他</w:t>
      </w:r>
    </w:p>
    <w:p w14:paraId="52E88799" w14:textId="3DA6C77B" w:rsidR="00710B7D" w:rsidRDefault="00710B7D" w:rsidP="00710B7D">
      <w:pPr>
        <w:pStyle w:val="a6"/>
        <w:ind w:left="212" w:hangingChars="100" w:hanging="212"/>
      </w:pPr>
      <w:r w:rsidRPr="00710B7D">
        <w:rPr>
          <w:spacing w:val="1"/>
        </w:rPr>
        <w:t xml:space="preserve">   </w:t>
      </w:r>
      <w:r w:rsidRPr="00710B7D">
        <w:rPr>
          <w:rFonts w:hint="eastAsia"/>
        </w:rPr>
        <w:t>日本珠算連盟競技企画部会で、コンクール審査委員会を開催し、全国の順位を決定のうえ「日本珠算」に発表する。</w:t>
      </w:r>
    </w:p>
    <w:p w14:paraId="54B080EA" w14:textId="77777777" w:rsidR="00710B7D" w:rsidRPr="00710B7D" w:rsidRDefault="00710B7D" w:rsidP="00710B7D">
      <w:pPr>
        <w:pStyle w:val="a6"/>
        <w:ind w:left="214" w:hangingChars="100" w:hanging="214"/>
      </w:pPr>
    </w:p>
    <w:p w14:paraId="01F1C4D7" w14:textId="0D4CE809" w:rsidR="00967854" w:rsidRPr="00F870B2" w:rsidRDefault="00967854" w:rsidP="00D74280">
      <w:pPr>
        <w:rPr>
          <w:rFonts w:ascii="ＭＳ 明朝" w:hAnsi="ＭＳ 明朝"/>
          <w:b/>
          <w:bCs/>
          <w:kern w:val="0"/>
          <w:sz w:val="32"/>
          <w:szCs w:val="32"/>
        </w:rPr>
      </w:pPr>
      <w:r w:rsidRPr="00F870B2">
        <w:rPr>
          <w:rFonts w:ascii="ＭＳ 明朝" w:hAnsi="ＭＳ 明朝" w:hint="eastAsia"/>
          <w:b/>
          <w:bCs/>
          <w:kern w:val="0"/>
          <w:sz w:val="32"/>
          <w:szCs w:val="32"/>
        </w:rPr>
        <w:t>①</w:t>
      </w:r>
      <w:r w:rsidR="00B21604" w:rsidRPr="00F870B2">
        <w:rPr>
          <w:rFonts w:ascii="ＭＳ 明朝" w:hAnsi="ＭＳ 明朝" w:hint="eastAsia"/>
          <w:b/>
          <w:bCs/>
          <w:kern w:val="0"/>
          <w:sz w:val="32"/>
          <w:szCs w:val="32"/>
        </w:rPr>
        <w:t>問題の程度について</w:t>
      </w:r>
    </w:p>
    <w:p w14:paraId="16FB6519" w14:textId="77777777" w:rsidR="00B21604" w:rsidRPr="00B21604" w:rsidRDefault="00B21604" w:rsidP="00B21604">
      <w:pPr>
        <w:rPr>
          <w:rFonts w:ascii="ＭＳ 明朝" w:hAnsi="ＭＳ 明朝"/>
          <w:kern w:val="0"/>
          <w:szCs w:val="21"/>
        </w:rPr>
      </w:pPr>
      <w:r w:rsidRPr="00B21604">
        <w:rPr>
          <w:rFonts w:ascii="ＭＳ 明朝" w:hAnsi="ＭＳ 明朝" w:hint="eastAsia"/>
          <w:kern w:val="0"/>
          <w:szCs w:val="21"/>
        </w:rPr>
        <w:t>「小学校1年生以下の部」から「一般の部Ⅱ（５０才以上）」の全１２部門において、</w:t>
      </w:r>
      <w:r w:rsidRPr="00B21604">
        <w:rPr>
          <w:rFonts w:ascii="ＭＳ 明朝" w:hAnsi="ＭＳ 明朝" w:hint="eastAsia"/>
          <w:kern w:val="0"/>
          <w:szCs w:val="21"/>
        </w:rPr>
        <w:tab/>
      </w:r>
      <w:r w:rsidRPr="00B21604">
        <w:rPr>
          <w:rFonts w:ascii="ＭＳ 明朝" w:hAnsi="ＭＳ 明朝" w:hint="eastAsia"/>
          <w:kern w:val="0"/>
          <w:szCs w:val="21"/>
        </w:rPr>
        <w:tab/>
      </w:r>
      <w:r w:rsidRPr="00B21604">
        <w:rPr>
          <w:rFonts w:ascii="ＭＳ 明朝" w:hAnsi="ＭＳ 明朝" w:hint="eastAsia"/>
          <w:kern w:val="0"/>
          <w:szCs w:val="21"/>
        </w:rPr>
        <w:tab/>
      </w:r>
      <w:r w:rsidRPr="00B21604">
        <w:rPr>
          <w:rFonts w:ascii="ＭＳ 明朝" w:hAnsi="ＭＳ 明朝" w:hint="eastAsia"/>
          <w:kern w:val="0"/>
          <w:szCs w:val="21"/>
        </w:rPr>
        <w:tab/>
      </w:r>
    </w:p>
    <w:p w14:paraId="7C46F172" w14:textId="77777777" w:rsidR="00F870B2" w:rsidRDefault="00B21604" w:rsidP="00B21604">
      <w:pPr>
        <w:rPr>
          <w:rFonts w:ascii="ＭＳ 明朝" w:hAnsi="ＭＳ 明朝"/>
          <w:kern w:val="0"/>
          <w:szCs w:val="21"/>
        </w:rPr>
      </w:pPr>
      <w:r w:rsidRPr="00B21604">
        <w:rPr>
          <w:rFonts w:ascii="ＭＳ 明朝" w:hAnsi="ＭＳ 明朝" w:hint="eastAsia"/>
          <w:kern w:val="0"/>
          <w:szCs w:val="21"/>
        </w:rPr>
        <w:t xml:space="preserve">【かけ算】1番から60番まで１題５点、300点満点　　</w:t>
      </w:r>
    </w:p>
    <w:p w14:paraId="456231A5" w14:textId="2B83D9CA" w:rsidR="00B21604" w:rsidRPr="00B21604" w:rsidRDefault="00B21604" w:rsidP="00B21604">
      <w:pPr>
        <w:rPr>
          <w:rFonts w:ascii="ＭＳ 明朝" w:hAnsi="ＭＳ 明朝"/>
          <w:kern w:val="0"/>
          <w:szCs w:val="21"/>
        </w:rPr>
      </w:pPr>
      <w:r w:rsidRPr="00B21604">
        <w:rPr>
          <w:rFonts w:ascii="ＭＳ 明朝" w:hAnsi="ＭＳ 明朝" w:hint="eastAsia"/>
          <w:kern w:val="0"/>
          <w:szCs w:val="21"/>
        </w:rPr>
        <w:t>【わり算】1番から60番まで１題５点、300点満点</w:t>
      </w:r>
    </w:p>
    <w:p w14:paraId="63175E4E" w14:textId="77777777" w:rsidR="00B21604" w:rsidRPr="00B21604" w:rsidRDefault="00B21604" w:rsidP="00B21604">
      <w:pPr>
        <w:rPr>
          <w:rFonts w:ascii="ＭＳ 明朝" w:hAnsi="ＭＳ 明朝"/>
          <w:kern w:val="0"/>
          <w:szCs w:val="21"/>
        </w:rPr>
      </w:pPr>
      <w:r w:rsidRPr="00B21604">
        <w:rPr>
          <w:rFonts w:ascii="ＭＳ 明朝" w:hAnsi="ＭＳ 明朝" w:hint="eastAsia"/>
          <w:kern w:val="0"/>
          <w:szCs w:val="21"/>
        </w:rPr>
        <w:t>【みとり暗算】1番から３０番まで１題１０点、300点満点</w:t>
      </w:r>
      <w:r w:rsidRPr="00B21604">
        <w:rPr>
          <w:rFonts w:ascii="ＭＳ 明朝" w:hAnsi="ＭＳ 明朝" w:hint="eastAsia"/>
          <w:kern w:val="0"/>
          <w:szCs w:val="21"/>
        </w:rPr>
        <w:tab/>
      </w:r>
      <w:r w:rsidRPr="00B21604">
        <w:rPr>
          <w:rFonts w:ascii="ＭＳ 明朝" w:hAnsi="ＭＳ 明朝" w:hint="eastAsia"/>
          <w:kern w:val="0"/>
          <w:szCs w:val="21"/>
        </w:rPr>
        <w:tab/>
      </w:r>
      <w:r w:rsidRPr="00B21604">
        <w:rPr>
          <w:rFonts w:ascii="ＭＳ 明朝" w:hAnsi="ＭＳ 明朝" w:hint="eastAsia"/>
          <w:kern w:val="0"/>
          <w:szCs w:val="21"/>
        </w:rPr>
        <w:tab/>
      </w:r>
      <w:r w:rsidRPr="00B21604">
        <w:rPr>
          <w:rFonts w:ascii="ＭＳ 明朝" w:hAnsi="ＭＳ 明朝" w:hint="eastAsia"/>
          <w:kern w:val="0"/>
          <w:szCs w:val="21"/>
        </w:rPr>
        <w:tab/>
      </w:r>
    </w:p>
    <w:p w14:paraId="5885D701" w14:textId="425035D0" w:rsidR="00967854" w:rsidRDefault="00B21604" w:rsidP="00D74280">
      <w:pPr>
        <w:rPr>
          <w:rFonts w:ascii="ＭＳ 明朝" w:hAnsi="ＭＳ 明朝"/>
          <w:kern w:val="0"/>
          <w:szCs w:val="21"/>
        </w:rPr>
      </w:pPr>
      <w:r w:rsidRPr="00B21604">
        <w:rPr>
          <w:rFonts w:ascii="ＭＳ 明朝" w:hAnsi="ＭＳ 明朝" w:hint="eastAsia"/>
          <w:kern w:val="0"/>
          <w:szCs w:val="21"/>
        </w:rPr>
        <w:t>【みとり算】1番から３０番まで１題１０点、300点満点として実施し、合計1,200点満点とする。</w:t>
      </w:r>
    </w:p>
    <w:p w14:paraId="4B2A529B" w14:textId="6C9DE631" w:rsidR="00710B7D" w:rsidRPr="00F870B2" w:rsidRDefault="00710B7D" w:rsidP="00D74280">
      <w:pPr>
        <w:rPr>
          <w:rFonts w:ascii="ＭＳ 明朝" w:hAnsi="ＭＳ 明朝"/>
          <w:kern w:val="0"/>
          <w:szCs w:val="21"/>
        </w:rPr>
      </w:pPr>
      <w:r w:rsidRPr="00B21604">
        <w:rPr>
          <w:noProof/>
        </w:rPr>
        <w:drawing>
          <wp:anchor distT="0" distB="0" distL="114300" distR="114300" simplePos="0" relativeHeight="251661312" behindDoc="1" locked="0" layoutInCell="1" allowOverlap="1" wp14:anchorId="5A48A31A" wp14:editId="4F5A4612">
            <wp:simplePos x="0" y="0"/>
            <wp:positionH relativeFrom="column">
              <wp:posOffset>6350</wp:posOffset>
            </wp:positionH>
            <wp:positionV relativeFrom="paragraph">
              <wp:posOffset>85090</wp:posOffset>
            </wp:positionV>
            <wp:extent cx="6728460" cy="2510790"/>
            <wp:effectExtent l="0" t="0" r="0" b="3810"/>
            <wp:wrapNone/>
            <wp:docPr id="161733310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21701"/>
                    <a:stretch/>
                  </pic:blipFill>
                  <pic:spPr bwMode="auto">
                    <a:xfrm>
                      <a:off x="0" y="0"/>
                      <a:ext cx="6728460" cy="25107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FEFAA67" w14:textId="5333284D" w:rsidR="00710B7D" w:rsidRDefault="00710B7D" w:rsidP="00D74280">
      <w:pPr>
        <w:rPr>
          <w:rFonts w:ascii="ＭＳ 明朝" w:hAnsi="ＭＳ 明朝"/>
          <w:kern w:val="0"/>
          <w:sz w:val="40"/>
          <w:szCs w:val="40"/>
        </w:rPr>
      </w:pPr>
    </w:p>
    <w:p w14:paraId="191F7A31" w14:textId="2A913746" w:rsidR="00967854" w:rsidRDefault="00967854" w:rsidP="00D74280">
      <w:pPr>
        <w:rPr>
          <w:rFonts w:ascii="ＭＳ 明朝" w:hAnsi="ＭＳ 明朝"/>
          <w:kern w:val="0"/>
          <w:sz w:val="40"/>
          <w:szCs w:val="40"/>
        </w:rPr>
      </w:pPr>
    </w:p>
    <w:p w14:paraId="66C78A1A" w14:textId="072E8E7C" w:rsidR="00967854" w:rsidRDefault="00967854" w:rsidP="00D74280">
      <w:pPr>
        <w:rPr>
          <w:rFonts w:ascii="ＭＳ 明朝" w:hAnsi="ＭＳ 明朝"/>
          <w:kern w:val="0"/>
          <w:sz w:val="40"/>
          <w:szCs w:val="40"/>
        </w:rPr>
      </w:pPr>
    </w:p>
    <w:p w14:paraId="69DA53BC" w14:textId="77777777" w:rsidR="00967854" w:rsidRDefault="00967854" w:rsidP="00D74280">
      <w:pPr>
        <w:rPr>
          <w:rFonts w:ascii="ＭＳ 明朝" w:hAnsi="ＭＳ 明朝"/>
          <w:kern w:val="0"/>
          <w:sz w:val="40"/>
          <w:szCs w:val="40"/>
        </w:rPr>
      </w:pPr>
    </w:p>
    <w:p w14:paraId="4DB3EE28" w14:textId="0645F62C" w:rsidR="00967854" w:rsidRDefault="00967854" w:rsidP="00D74280">
      <w:pPr>
        <w:rPr>
          <w:rFonts w:ascii="ＭＳ 明朝" w:hAnsi="ＭＳ 明朝"/>
          <w:kern w:val="0"/>
          <w:sz w:val="40"/>
          <w:szCs w:val="40"/>
        </w:rPr>
      </w:pPr>
    </w:p>
    <w:p w14:paraId="26C8F227" w14:textId="6DCB5095" w:rsidR="00967854" w:rsidRDefault="00967854" w:rsidP="00D74280">
      <w:pPr>
        <w:rPr>
          <w:rFonts w:ascii="ＭＳ 明朝" w:hAnsi="ＭＳ 明朝"/>
          <w:kern w:val="0"/>
          <w:sz w:val="40"/>
          <w:szCs w:val="40"/>
        </w:rPr>
      </w:pPr>
    </w:p>
    <w:p w14:paraId="1158258F" w14:textId="6DA8DA5D" w:rsidR="00967854" w:rsidRDefault="00967854" w:rsidP="00D74280">
      <w:pPr>
        <w:rPr>
          <w:rFonts w:ascii="ＭＳ 明朝" w:hAnsi="ＭＳ 明朝"/>
          <w:kern w:val="0"/>
          <w:sz w:val="40"/>
          <w:szCs w:val="40"/>
        </w:rPr>
      </w:pPr>
    </w:p>
    <w:p w14:paraId="57140D0F" w14:textId="4797A173" w:rsidR="00967854" w:rsidRDefault="00710B7D" w:rsidP="00D74280">
      <w:pPr>
        <w:rPr>
          <w:rFonts w:ascii="ＭＳ 明朝" w:hAnsi="ＭＳ 明朝"/>
          <w:kern w:val="0"/>
          <w:sz w:val="40"/>
          <w:szCs w:val="40"/>
        </w:rPr>
      </w:pPr>
      <w:r w:rsidRPr="00B21604">
        <w:rPr>
          <w:noProof/>
        </w:rPr>
        <w:drawing>
          <wp:anchor distT="0" distB="0" distL="114300" distR="114300" simplePos="0" relativeHeight="251662336" behindDoc="1" locked="0" layoutInCell="1" allowOverlap="1" wp14:anchorId="29BA6CB5" wp14:editId="6B82B3A2">
            <wp:simplePos x="0" y="0"/>
            <wp:positionH relativeFrom="column">
              <wp:posOffset>6350</wp:posOffset>
            </wp:positionH>
            <wp:positionV relativeFrom="paragraph">
              <wp:posOffset>155575</wp:posOffset>
            </wp:positionV>
            <wp:extent cx="6728460" cy="2893060"/>
            <wp:effectExtent l="0" t="0" r="0" b="2540"/>
            <wp:wrapNone/>
            <wp:docPr id="114575490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1852"/>
                    <a:stretch/>
                  </pic:blipFill>
                  <pic:spPr bwMode="auto">
                    <a:xfrm>
                      <a:off x="0" y="0"/>
                      <a:ext cx="6728460" cy="2893060"/>
                    </a:xfrm>
                    <a:prstGeom prst="rect">
                      <a:avLst/>
                    </a:prstGeom>
                    <a:noFill/>
                    <a:ln>
                      <a:noFill/>
                    </a:ln>
                    <a:extLst>
                      <a:ext uri="{53640926-AAD7-44D8-BBD7-CCE9431645EC}">
                        <a14:shadowObscured xmlns:a14="http://schemas.microsoft.com/office/drawing/2010/main"/>
                      </a:ext>
                    </a:extLst>
                  </pic:spPr>
                </pic:pic>
              </a:graphicData>
            </a:graphic>
          </wp:anchor>
        </w:drawing>
      </w:r>
    </w:p>
    <w:p w14:paraId="0C22B840" w14:textId="7D3078CF" w:rsidR="00967854" w:rsidRDefault="00967854" w:rsidP="00D74280">
      <w:pPr>
        <w:rPr>
          <w:rFonts w:ascii="ＭＳ 明朝" w:hAnsi="ＭＳ 明朝"/>
          <w:kern w:val="0"/>
          <w:sz w:val="40"/>
          <w:szCs w:val="40"/>
        </w:rPr>
      </w:pPr>
    </w:p>
    <w:p w14:paraId="30B45E20" w14:textId="6BE01766" w:rsidR="00967854" w:rsidRDefault="00967854" w:rsidP="00D74280">
      <w:pPr>
        <w:rPr>
          <w:rFonts w:ascii="ＭＳ 明朝" w:hAnsi="ＭＳ 明朝"/>
          <w:kern w:val="0"/>
          <w:sz w:val="40"/>
          <w:szCs w:val="40"/>
        </w:rPr>
      </w:pPr>
    </w:p>
    <w:p w14:paraId="16267BA2" w14:textId="0DB3F0E3" w:rsidR="00967854" w:rsidRDefault="00967854" w:rsidP="00D74280">
      <w:pPr>
        <w:rPr>
          <w:rFonts w:ascii="ＭＳ 明朝" w:hAnsi="ＭＳ 明朝"/>
          <w:kern w:val="0"/>
          <w:sz w:val="40"/>
          <w:szCs w:val="40"/>
        </w:rPr>
      </w:pPr>
    </w:p>
    <w:tbl>
      <w:tblPr>
        <w:tblpPr w:leftFromText="142" w:rightFromText="142" w:vertAnchor="text" w:horzAnchor="margin" w:tblpXSpec="right" w:tblpY="76"/>
        <w:tblW w:w="10768" w:type="dxa"/>
        <w:tblCellMar>
          <w:top w:w="15" w:type="dxa"/>
          <w:left w:w="99" w:type="dxa"/>
          <w:right w:w="99" w:type="dxa"/>
        </w:tblCellMar>
        <w:tblLook w:val="04A0" w:firstRow="1" w:lastRow="0" w:firstColumn="1" w:lastColumn="0" w:noHBand="0" w:noVBand="1"/>
      </w:tblPr>
      <w:tblGrid>
        <w:gridCol w:w="3544"/>
        <w:gridCol w:w="1413"/>
        <w:gridCol w:w="1559"/>
        <w:gridCol w:w="4252"/>
      </w:tblGrid>
      <w:tr w:rsidR="00DD1833" w:rsidRPr="00D74280" w14:paraId="1D9089D7" w14:textId="77777777" w:rsidTr="00DD1833">
        <w:trPr>
          <w:trHeight w:val="81"/>
        </w:trPr>
        <w:tc>
          <w:tcPr>
            <w:tcW w:w="354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0B2EC7ED" w14:textId="77777777" w:rsidR="00DD1833" w:rsidRPr="00DD1833" w:rsidRDefault="00DD1833" w:rsidP="00DD1833">
            <w:pPr>
              <w:widowControl/>
              <w:rPr>
                <w:rFonts w:ascii="HG丸ｺﾞｼｯｸM-PRO" w:eastAsia="HG丸ｺﾞｼｯｸM-PRO" w:hAnsi="HG丸ｺﾞｼｯｸM-PRO" w:cs="ＭＳ Ｐゴシック"/>
                <w:kern w:val="0"/>
                <w:sz w:val="24"/>
              </w:rPr>
            </w:pPr>
            <w:r w:rsidRPr="00DD1833">
              <w:rPr>
                <w:rFonts w:ascii="HG丸ｺﾞｼｯｸM-PRO" w:eastAsia="HG丸ｺﾞｼｯｸM-PRO" w:hAnsi="HG丸ｺﾞｼｯｸM-PRO" w:cs="ＭＳ Ｐゴシック" w:hint="eastAsia"/>
                <w:kern w:val="0"/>
                <w:sz w:val="24"/>
              </w:rPr>
              <w:t>総   合 　個　　人</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1CB87A2F" w14:textId="070CD256"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一部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34218E"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26F8458A"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２位～６位</w:t>
            </w:r>
          </w:p>
        </w:tc>
      </w:tr>
      <w:tr w:rsidR="00DD1833" w:rsidRPr="00D74280" w14:paraId="25C678EE" w14:textId="77777777" w:rsidTr="00DD1833">
        <w:trPr>
          <w:trHeight w:val="110"/>
        </w:trPr>
        <w:tc>
          <w:tcPr>
            <w:tcW w:w="3544" w:type="dxa"/>
            <w:vMerge/>
            <w:tcBorders>
              <w:top w:val="single" w:sz="4" w:space="0" w:color="auto"/>
              <w:left w:val="single" w:sz="4" w:space="0" w:color="auto"/>
              <w:bottom w:val="nil"/>
              <w:right w:val="single" w:sz="4" w:space="0" w:color="000000"/>
            </w:tcBorders>
            <w:vAlign w:val="center"/>
            <w:hideMark/>
          </w:tcPr>
          <w:p w14:paraId="5239A95C" w14:textId="77777777" w:rsidR="00DD1833" w:rsidRPr="00DD1833" w:rsidRDefault="00DD1833" w:rsidP="00DD1833">
            <w:pPr>
              <w:widowControl/>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09231E71"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二部</w:t>
            </w:r>
          </w:p>
        </w:tc>
        <w:tc>
          <w:tcPr>
            <w:tcW w:w="1559" w:type="dxa"/>
            <w:tcBorders>
              <w:top w:val="nil"/>
              <w:left w:val="nil"/>
              <w:bottom w:val="single" w:sz="4" w:space="0" w:color="auto"/>
              <w:right w:val="single" w:sz="4" w:space="0" w:color="auto"/>
            </w:tcBorders>
            <w:shd w:val="clear" w:color="auto" w:fill="auto"/>
            <w:noWrap/>
            <w:vAlign w:val="center"/>
            <w:hideMark/>
          </w:tcPr>
          <w:p w14:paraId="23539DBC"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59D6F01D"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２位～６位</w:t>
            </w:r>
          </w:p>
        </w:tc>
      </w:tr>
      <w:tr w:rsidR="00DD1833" w:rsidRPr="00D74280" w14:paraId="63C032B7" w14:textId="77777777" w:rsidTr="00DD1833">
        <w:trPr>
          <w:trHeight w:val="81"/>
        </w:trPr>
        <w:tc>
          <w:tcPr>
            <w:tcW w:w="3544" w:type="dxa"/>
            <w:vMerge/>
            <w:tcBorders>
              <w:top w:val="single" w:sz="4" w:space="0" w:color="auto"/>
              <w:left w:val="single" w:sz="4" w:space="0" w:color="auto"/>
              <w:bottom w:val="nil"/>
              <w:right w:val="single" w:sz="4" w:space="0" w:color="000000"/>
            </w:tcBorders>
            <w:vAlign w:val="center"/>
            <w:hideMark/>
          </w:tcPr>
          <w:p w14:paraId="4A1A079F" w14:textId="77777777" w:rsidR="00DD1833" w:rsidRPr="00DD1833" w:rsidRDefault="00DD1833" w:rsidP="00DD1833">
            <w:pPr>
              <w:widowControl/>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63A32B56"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三部</w:t>
            </w:r>
          </w:p>
        </w:tc>
        <w:tc>
          <w:tcPr>
            <w:tcW w:w="1559" w:type="dxa"/>
            <w:tcBorders>
              <w:top w:val="nil"/>
              <w:left w:val="nil"/>
              <w:bottom w:val="single" w:sz="4" w:space="0" w:color="auto"/>
              <w:right w:val="single" w:sz="4" w:space="0" w:color="auto"/>
            </w:tcBorders>
            <w:shd w:val="clear" w:color="auto" w:fill="auto"/>
            <w:noWrap/>
            <w:vAlign w:val="center"/>
            <w:hideMark/>
          </w:tcPr>
          <w:p w14:paraId="05C27483"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0FFC7925"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２位～６位</w:t>
            </w:r>
          </w:p>
        </w:tc>
      </w:tr>
      <w:tr w:rsidR="00DD1833" w:rsidRPr="00D74280" w14:paraId="4AC26B0F" w14:textId="77777777" w:rsidTr="00DD1833">
        <w:trPr>
          <w:trHeight w:val="81"/>
        </w:trPr>
        <w:tc>
          <w:tcPr>
            <w:tcW w:w="3544" w:type="dxa"/>
            <w:vMerge/>
            <w:tcBorders>
              <w:top w:val="single" w:sz="4" w:space="0" w:color="auto"/>
              <w:left w:val="single" w:sz="4" w:space="0" w:color="auto"/>
              <w:bottom w:val="nil"/>
              <w:right w:val="single" w:sz="4" w:space="0" w:color="000000"/>
            </w:tcBorders>
            <w:vAlign w:val="center"/>
            <w:hideMark/>
          </w:tcPr>
          <w:p w14:paraId="5F66921C" w14:textId="77777777" w:rsidR="00DD1833" w:rsidRPr="00DD1833" w:rsidRDefault="00DD1833" w:rsidP="00DD1833">
            <w:pPr>
              <w:widowControl/>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7D003122"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四部</w:t>
            </w:r>
          </w:p>
        </w:tc>
        <w:tc>
          <w:tcPr>
            <w:tcW w:w="1559" w:type="dxa"/>
            <w:tcBorders>
              <w:top w:val="nil"/>
              <w:left w:val="nil"/>
              <w:bottom w:val="single" w:sz="4" w:space="0" w:color="auto"/>
              <w:right w:val="single" w:sz="4" w:space="0" w:color="auto"/>
            </w:tcBorders>
            <w:shd w:val="clear" w:color="auto" w:fill="auto"/>
            <w:noWrap/>
            <w:vAlign w:val="center"/>
            <w:hideMark/>
          </w:tcPr>
          <w:p w14:paraId="0B69D3F3"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75F4C8A5"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２位～１０位</w:t>
            </w:r>
          </w:p>
        </w:tc>
      </w:tr>
      <w:tr w:rsidR="00DD1833" w:rsidRPr="00D74280" w14:paraId="2254C5DD" w14:textId="77777777" w:rsidTr="00DD1833">
        <w:trPr>
          <w:trHeight w:val="81"/>
        </w:trPr>
        <w:tc>
          <w:tcPr>
            <w:tcW w:w="3544" w:type="dxa"/>
            <w:vMerge/>
            <w:tcBorders>
              <w:top w:val="single" w:sz="4" w:space="0" w:color="auto"/>
              <w:left w:val="single" w:sz="4" w:space="0" w:color="auto"/>
              <w:bottom w:val="nil"/>
              <w:right w:val="single" w:sz="4" w:space="0" w:color="000000"/>
            </w:tcBorders>
            <w:vAlign w:val="center"/>
            <w:hideMark/>
          </w:tcPr>
          <w:p w14:paraId="1F9207E0" w14:textId="77777777" w:rsidR="00DD1833" w:rsidRPr="00DD1833" w:rsidRDefault="00DD1833" w:rsidP="00DD1833">
            <w:pPr>
              <w:widowControl/>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4044E5A8"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五部</w:t>
            </w:r>
          </w:p>
        </w:tc>
        <w:tc>
          <w:tcPr>
            <w:tcW w:w="1559" w:type="dxa"/>
            <w:tcBorders>
              <w:top w:val="nil"/>
              <w:left w:val="nil"/>
              <w:bottom w:val="single" w:sz="4" w:space="0" w:color="auto"/>
              <w:right w:val="single" w:sz="4" w:space="0" w:color="auto"/>
            </w:tcBorders>
            <w:shd w:val="clear" w:color="auto" w:fill="auto"/>
            <w:noWrap/>
            <w:vAlign w:val="center"/>
            <w:hideMark/>
          </w:tcPr>
          <w:p w14:paraId="2E2B2A3C"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49000F38"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２位～１０位</w:t>
            </w:r>
          </w:p>
        </w:tc>
      </w:tr>
      <w:tr w:rsidR="00DD1833" w:rsidRPr="00D74280" w14:paraId="473D0FEE" w14:textId="77777777" w:rsidTr="00DD1833">
        <w:trPr>
          <w:trHeight w:val="128"/>
        </w:trPr>
        <w:tc>
          <w:tcPr>
            <w:tcW w:w="3544" w:type="dxa"/>
            <w:vMerge w:val="restart"/>
            <w:tcBorders>
              <w:top w:val="single" w:sz="4" w:space="0" w:color="auto"/>
              <w:left w:val="single" w:sz="4" w:space="0" w:color="auto"/>
              <w:right w:val="single" w:sz="4" w:space="0" w:color="000000"/>
            </w:tcBorders>
            <w:shd w:val="clear" w:color="auto" w:fill="auto"/>
            <w:noWrap/>
            <w:vAlign w:val="center"/>
            <w:hideMark/>
          </w:tcPr>
          <w:p w14:paraId="2937860E" w14:textId="77777777" w:rsidR="00DD1833" w:rsidRPr="00DD1833" w:rsidRDefault="00DD1833" w:rsidP="00DD1833">
            <w:pPr>
              <w:widowControl/>
              <w:rPr>
                <w:rFonts w:ascii="HG丸ｺﾞｼｯｸM-PRO" w:eastAsia="HG丸ｺﾞｼｯｸM-PRO" w:hAnsi="HG丸ｺﾞｼｯｸM-PRO" w:cs="ＭＳ Ｐゴシック"/>
                <w:kern w:val="0"/>
                <w:sz w:val="24"/>
              </w:rPr>
            </w:pPr>
            <w:r w:rsidRPr="00DD1833">
              <w:rPr>
                <w:rFonts w:ascii="HG丸ｺﾞｼｯｸM-PRO" w:eastAsia="HG丸ｺﾞｼｯｸM-PRO" w:hAnsi="HG丸ｺﾞｼｯｸM-PRO" w:cs="ＭＳ Ｐゴシック" w:hint="eastAsia"/>
                <w:kern w:val="0"/>
                <w:sz w:val="24"/>
              </w:rPr>
              <w:t>種　目　別　競　技</w:t>
            </w:r>
          </w:p>
          <w:p w14:paraId="521E8799" w14:textId="77777777" w:rsidR="00DD1833" w:rsidRPr="00DD1833" w:rsidRDefault="00DD1833" w:rsidP="00DD1833">
            <w:pPr>
              <w:widowControl/>
              <w:ind w:firstLineChars="100" w:firstLine="240"/>
              <w:rPr>
                <w:rFonts w:ascii="HG丸ｺﾞｼｯｸM-PRO" w:eastAsia="HG丸ｺﾞｼｯｸM-PRO" w:hAnsi="HG丸ｺﾞｼｯｸM-PRO" w:cs="ＭＳ Ｐゴシック"/>
                <w:kern w:val="0"/>
                <w:sz w:val="24"/>
              </w:rPr>
            </w:pPr>
            <w:r w:rsidRPr="00DD1833">
              <w:rPr>
                <w:rFonts w:ascii="HG丸ｺﾞｼｯｸM-PRO" w:eastAsia="HG丸ｺﾞｼｯｸM-PRO" w:hAnsi="HG丸ｺﾞｼｯｸM-PRO" w:cs="ＭＳ Ｐゴシック" w:hint="eastAsia"/>
                <w:kern w:val="0"/>
                <w:sz w:val="24"/>
              </w:rPr>
              <w:t>□読上暗算</w:t>
            </w:r>
          </w:p>
          <w:p w14:paraId="7844E17B" w14:textId="77777777" w:rsidR="00DD1833" w:rsidRPr="00DD1833" w:rsidRDefault="00DD1833" w:rsidP="00DD1833">
            <w:pPr>
              <w:ind w:firstLineChars="100" w:firstLine="240"/>
              <w:rPr>
                <w:rFonts w:ascii="HG丸ｺﾞｼｯｸM-PRO" w:eastAsia="HG丸ｺﾞｼｯｸM-PRO" w:hAnsi="HG丸ｺﾞｼｯｸM-PRO" w:cs="ＭＳ Ｐゴシック"/>
                <w:kern w:val="0"/>
                <w:sz w:val="24"/>
              </w:rPr>
            </w:pPr>
            <w:r w:rsidRPr="00DD1833">
              <w:rPr>
                <w:rFonts w:ascii="HG丸ｺﾞｼｯｸM-PRO" w:eastAsia="HG丸ｺﾞｼｯｸM-PRO" w:hAnsi="HG丸ｺﾞｼｯｸM-PRO" w:cs="ＭＳ Ｐゴシック" w:hint="eastAsia"/>
                <w:kern w:val="0"/>
                <w:sz w:val="24"/>
              </w:rPr>
              <w:t>□読上算</w:t>
            </w:r>
          </w:p>
        </w:tc>
        <w:tc>
          <w:tcPr>
            <w:tcW w:w="1413" w:type="dxa"/>
            <w:tcBorders>
              <w:top w:val="nil"/>
              <w:left w:val="nil"/>
              <w:bottom w:val="single" w:sz="4" w:space="0" w:color="auto"/>
              <w:right w:val="single" w:sz="4" w:space="0" w:color="auto"/>
            </w:tcBorders>
            <w:shd w:val="clear" w:color="auto" w:fill="auto"/>
            <w:noWrap/>
            <w:vAlign w:val="center"/>
            <w:hideMark/>
          </w:tcPr>
          <w:p w14:paraId="058B10EA"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一部</w:t>
            </w:r>
          </w:p>
        </w:tc>
        <w:tc>
          <w:tcPr>
            <w:tcW w:w="1559" w:type="dxa"/>
            <w:tcBorders>
              <w:top w:val="nil"/>
              <w:left w:val="nil"/>
              <w:bottom w:val="single" w:sz="4" w:space="0" w:color="auto"/>
              <w:right w:val="single" w:sz="4" w:space="0" w:color="auto"/>
            </w:tcBorders>
            <w:shd w:val="clear" w:color="auto" w:fill="auto"/>
            <w:noWrap/>
            <w:vAlign w:val="center"/>
            <w:hideMark/>
          </w:tcPr>
          <w:p w14:paraId="4314A3C5"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09DB9057"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若干名</w:t>
            </w:r>
          </w:p>
        </w:tc>
      </w:tr>
      <w:tr w:rsidR="00DD1833" w:rsidRPr="00D74280" w14:paraId="1EF06BE5" w14:textId="77777777" w:rsidTr="00DD1833">
        <w:trPr>
          <w:trHeight w:val="91"/>
        </w:trPr>
        <w:tc>
          <w:tcPr>
            <w:tcW w:w="3544" w:type="dxa"/>
            <w:vMerge/>
            <w:tcBorders>
              <w:left w:val="single" w:sz="4" w:space="0" w:color="auto"/>
              <w:right w:val="single" w:sz="4" w:space="0" w:color="000000"/>
            </w:tcBorders>
            <w:shd w:val="clear" w:color="auto" w:fill="auto"/>
            <w:noWrap/>
            <w:vAlign w:val="center"/>
            <w:hideMark/>
          </w:tcPr>
          <w:p w14:paraId="0C98EB64" w14:textId="77777777" w:rsidR="00DD1833" w:rsidRPr="00DD1833" w:rsidRDefault="00DD1833" w:rsidP="00DD1833">
            <w:pPr>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618B0B35"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二部</w:t>
            </w:r>
          </w:p>
        </w:tc>
        <w:tc>
          <w:tcPr>
            <w:tcW w:w="1559" w:type="dxa"/>
            <w:tcBorders>
              <w:top w:val="nil"/>
              <w:left w:val="nil"/>
              <w:bottom w:val="single" w:sz="4" w:space="0" w:color="auto"/>
              <w:right w:val="single" w:sz="4" w:space="0" w:color="auto"/>
            </w:tcBorders>
            <w:shd w:val="clear" w:color="auto" w:fill="auto"/>
            <w:noWrap/>
            <w:vAlign w:val="center"/>
            <w:hideMark/>
          </w:tcPr>
          <w:p w14:paraId="2E39CCB8"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7A6F67DC"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若干名</w:t>
            </w:r>
          </w:p>
        </w:tc>
      </w:tr>
      <w:tr w:rsidR="00DD1833" w:rsidRPr="00D74280" w14:paraId="212FCDAF" w14:textId="77777777" w:rsidTr="00DD1833">
        <w:trPr>
          <w:trHeight w:val="107"/>
        </w:trPr>
        <w:tc>
          <w:tcPr>
            <w:tcW w:w="3544" w:type="dxa"/>
            <w:vMerge/>
            <w:tcBorders>
              <w:left w:val="single" w:sz="4" w:space="0" w:color="auto"/>
              <w:right w:val="single" w:sz="4" w:space="0" w:color="000000"/>
            </w:tcBorders>
            <w:shd w:val="clear" w:color="auto" w:fill="auto"/>
            <w:noWrap/>
            <w:vAlign w:val="center"/>
            <w:hideMark/>
          </w:tcPr>
          <w:p w14:paraId="0867E52B" w14:textId="77777777" w:rsidR="00DD1833" w:rsidRPr="00DD1833" w:rsidRDefault="00DD1833" w:rsidP="00DD1833">
            <w:pPr>
              <w:widowControl/>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14CF6636"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三部</w:t>
            </w:r>
          </w:p>
        </w:tc>
        <w:tc>
          <w:tcPr>
            <w:tcW w:w="1559" w:type="dxa"/>
            <w:tcBorders>
              <w:top w:val="nil"/>
              <w:left w:val="nil"/>
              <w:bottom w:val="single" w:sz="4" w:space="0" w:color="auto"/>
              <w:right w:val="single" w:sz="4" w:space="0" w:color="auto"/>
            </w:tcBorders>
            <w:shd w:val="clear" w:color="auto" w:fill="auto"/>
            <w:noWrap/>
            <w:vAlign w:val="center"/>
            <w:hideMark/>
          </w:tcPr>
          <w:p w14:paraId="7390D2F2"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15F98A00"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若干名</w:t>
            </w:r>
          </w:p>
        </w:tc>
      </w:tr>
      <w:tr w:rsidR="00DD1833" w:rsidRPr="00D74280" w14:paraId="60CB00AE" w14:textId="77777777" w:rsidTr="00DD1833">
        <w:trPr>
          <w:trHeight w:val="91"/>
        </w:trPr>
        <w:tc>
          <w:tcPr>
            <w:tcW w:w="3544" w:type="dxa"/>
            <w:vMerge/>
            <w:tcBorders>
              <w:left w:val="single" w:sz="4" w:space="0" w:color="auto"/>
              <w:right w:val="single" w:sz="4" w:space="0" w:color="000000"/>
            </w:tcBorders>
            <w:shd w:val="clear" w:color="auto" w:fill="auto"/>
            <w:noWrap/>
            <w:vAlign w:val="center"/>
            <w:hideMark/>
          </w:tcPr>
          <w:p w14:paraId="41F28871" w14:textId="77777777" w:rsidR="00DD1833" w:rsidRPr="00DD1833" w:rsidRDefault="00DD1833" w:rsidP="00DD1833">
            <w:pPr>
              <w:widowControl/>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1069370A"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四部</w:t>
            </w:r>
          </w:p>
        </w:tc>
        <w:tc>
          <w:tcPr>
            <w:tcW w:w="1559" w:type="dxa"/>
            <w:tcBorders>
              <w:top w:val="nil"/>
              <w:left w:val="nil"/>
              <w:bottom w:val="single" w:sz="4" w:space="0" w:color="auto"/>
              <w:right w:val="single" w:sz="4" w:space="0" w:color="auto"/>
            </w:tcBorders>
            <w:shd w:val="clear" w:color="auto" w:fill="auto"/>
            <w:noWrap/>
            <w:vAlign w:val="center"/>
            <w:hideMark/>
          </w:tcPr>
          <w:p w14:paraId="2F7121E6"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222E2EED"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若干名</w:t>
            </w:r>
          </w:p>
        </w:tc>
      </w:tr>
      <w:tr w:rsidR="00DD1833" w:rsidRPr="00D74280" w14:paraId="6A787F3C" w14:textId="77777777" w:rsidTr="00DD1833">
        <w:trPr>
          <w:trHeight w:val="91"/>
        </w:trPr>
        <w:tc>
          <w:tcPr>
            <w:tcW w:w="3544" w:type="dxa"/>
            <w:vMerge/>
            <w:tcBorders>
              <w:left w:val="single" w:sz="4" w:space="0" w:color="auto"/>
              <w:bottom w:val="single" w:sz="4" w:space="0" w:color="auto"/>
              <w:right w:val="single" w:sz="4" w:space="0" w:color="000000"/>
            </w:tcBorders>
            <w:shd w:val="clear" w:color="auto" w:fill="auto"/>
            <w:noWrap/>
            <w:vAlign w:val="center"/>
            <w:hideMark/>
          </w:tcPr>
          <w:p w14:paraId="66E5F118" w14:textId="77777777" w:rsidR="00DD1833" w:rsidRPr="00DD1833" w:rsidRDefault="00DD1833" w:rsidP="00DD1833">
            <w:pPr>
              <w:widowControl/>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1E5F166A"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五部</w:t>
            </w:r>
          </w:p>
        </w:tc>
        <w:tc>
          <w:tcPr>
            <w:tcW w:w="1559" w:type="dxa"/>
            <w:tcBorders>
              <w:top w:val="nil"/>
              <w:left w:val="nil"/>
              <w:bottom w:val="single" w:sz="4" w:space="0" w:color="auto"/>
              <w:right w:val="single" w:sz="4" w:space="0" w:color="auto"/>
            </w:tcBorders>
            <w:shd w:val="clear" w:color="auto" w:fill="auto"/>
            <w:noWrap/>
            <w:vAlign w:val="center"/>
            <w:hideMark/>
          </w:tcPr>
          <w:p w14:paraId="40EB9B2D"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29ACEFCE"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若干名</w:t>
            </w:r>
          </w:p>
        </w:tc>
      </w:tr>
      <w:tr w:rsidR="00DD1833" w:rsidRPr="00D74280" w14:paraId="5FCF04B2" w14:textId="77777777" w:rsidTr="00DD1833">
        <w:trPr>
          <w:trHeight w:val="191"/>
        </w:trPr>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B612FD" w14:textId="77777777" w:rsidR="00DD1833" w:rsidRPr="00DD1833" w:rsidRDefault="00DD1833" w:rsidP="00DD1833">
            <w:pPr>
              <w:widowControl/>
              <w:rPr>
                <w:rFonts w:ascii="HG丸ｺﾞｼｯｸM-PRO" w:eastAsia="HG丸ｺﾞｼｯｸM-PRO" w:hAnsi="HG丸ｺﾞｼｯｸM-PRO" w:cs="ＭＳ Ｐゴシック"/>
                <w:kern w:val="0"/>
                <w:sz w:val="24"/>
              </w:rPr>
            </w:pPr>
            <w:r w:rsidRPr="00DD1833">
              <w:rPr>
                <w:rFonts w:ascii="HG丸ｺﾞｼｯｸM-PRO" w:eastAsia="HG丸ｺﾞｼｯｸM-PRO" w:hAnsi="HG丸ｺﾞｼｯｸM-PRO" w:cs="ＭＳ Ｐゴシック" w:hint="eastAsia"/>
                <w:kern w:val="0"/>
                <w:sz w:val="24"/>
              </w:rPr>
              <w:t>フラッシュ暗算競技</w:t>
            </w:r>
          </w:p>
        </w:tc>
        <w:tc>
          <w:tcPr>
            <w:tcW w:w="1413" w:type="dxa"/>
            <w:tcBorders>
              <w:top w:val="nil"/>
              <w:left w:val="nil"/>
              <w:bottom w:val="single" w:sz="4" w:space="0" w:color="auto"/>
              <w:right w:val="single" w:sz="4" w:space="0" w:color="auto"/>
            </w:tcBorders>
            <w:shd w:val="clear" w:color="auto" w:fill="auto"/>
            <w:noWrap/>
            <w:vAlign w:val="center"/>
            <w:hideMark/>
          </w:tcPr>
          <w:p w14:paraId="030346DC"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一部</w:t>
            </w:r>
          </w:p>
        </w:tc>
        <w:tc>
          <w:tcPr>
            <w:tcW w:w="1559" w:type="dxa"/>
            <w:tcBorders>
              <w:top w:val="nil"/>
              <w:left w:val="nil"/>
              <w:bottom w:val="single" w:sz="4" w:space="0" w:color="auto"/>
              <w:right w:val="single" w:sz="4" w:space="0" w:color="auto"/>
            </w:tcBorders>
            <w:shd w:val="clear" w:color="auto" w:fill="auto"/>
            <w:noWrap/>
            <w:vAlign w:val="center"/>
            <w:hideMark/>
          </w:tcPr>
          <w:p w14:paraId="2FC21C52"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44C54AAF"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優良賞　若干名</w:t>
            </w:r>
          </w:p>
        </w:tc>
      </w:tr>
      <w:tr w:rsidR="00DD1833" w:rsidRPr="00D74280" w14:paraId="75B8510C" w14:textId="77777777" w:rsidTr="00DD1833">
        <w:trPr>
          <w:trHeight w:val="154"/>
        </w:trPr>
        <w:tc>
          <w:tcPr>
            <w:tcW w:w="3544" w:type="dxa"/>
            <w:vMerge/>
            <w:tcBorders>
              <w:top w:val="single" w:sz="4" w:space="0" w:color="auto"/>
              <w:left w:val="single" w:sz="4" w:space="0" w:color="auto"/>
              <w:bottom w:val="single" w:sz="4" w:space="0" w:color="000000"/>
              <w:right w:val="single" w:sz="4" w:space="0" w:color="000000"/>
            </w:tcBorders>
            <w:vAlign w:val="center"/>
            <w:hideMark/>
          </w:tcPr>
          <w:p w14:paraId="23F41ACD"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66B4E0CB"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二部</w:t>
            </w:r>
          </w:p>
        </w:tc>
        <w:tc>
          <w:tcPr>
            <w:tcW w:w="1559" w:type="dxa"/>
            <w:tcBorders>
              <w:top w:val="nil"/>
              <w:left w:val="nil"/>
              <w:bottom w:val="single" w:sz="4" w:space="0" w:color="auto"/>
              <w:right w:val="single" w:sz="4" w:space="0" w:color="auto"/>
            </w:tcBorders>
            <w:shd w:val="clear" w:color="auto" w:fill="auto"/>
            <w:noWrap/>
            <w:vAlign w:val="center"/>
            <w:hideMark/>
          </w:tcPr>
          <w:p w14:paraId="4420C009"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3773EF83"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優良賞　若干名</w:t>
            </w:r>
          </w:p>
        </w:tc>
      </w:tr>
      <w:tr w:rsidR="00DD1833" w:rsidRPr="00D74280" w14:paraId="58A0CEC5" w14:textId="77777777" w:rsidTr="00DD1833">
        <w:trPr>
          <w:trHeight w:val="129"/>
        </w:trPr>
        <w:tc>
          <w:tcPr>
            <w:tcW w:w="3544" w:type="dxa"/>
            <w:vMerge/>
            <w:tcBorders>
              <w:top w:val="single" w:sz="4" w:space="0" w:color="auto"/>
              <w:left w:val="single" w:sz="4" w:space="0" w:color="auto"/>
              <w:bottom w:val="single" w:sz="4" w:space="0" w:color="000000"/>
              <w:right w:val="single" w:sz="4" w:space="0" w:color="000000"/>
            </w:tcBorders>
            <w:vAlign w:val="center"/>
            <w:hideMark/>
          </w:tcPr>
          <w:p w14:paraId="3B0A3F1B"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1323D17E"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三部</w:t>
            </w:r>
          </w:p>
        </w:tc>
        <w:tc>
          <w:tcPr>
            <w:tcW w:w="1559" w:type="dxa"/>
            <w:tcBorders>
              <w:top w:val="nil"/>
              <w:left w:val="nil"/>
              <w:bottom w:val="single" w:sz="4" w:space="0" w:color="auto"/>
              <w:right w:val="single" w:sz="4" w:space="0" w:color="auto"/>
            </w:tcBorders>
            <w:shd w:val="clear" w:color="auto" w:fill="auto"/>
            <w:noWrap/>
            <w:vAlign w:val="center"/>
            <w:hideMark/>
          </w:tcPr>
          <w:p w14:paraId="60288AB7"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0E5E7450"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優良賞　若干名</w:t>
            </w:r>
          </w:p>
        </w:tc>
      </w:tr>
      <w:tr w:rsidR="00DD1833" w:rsidRPr="00D74280" w14:paraId="3F5FF0F8" w14:textId="77777777" w:rsidTr="00DD1833">
        <w:trPr>
          <w:trHeight w:val="81"/>
        </w:trPr>
        <w:tc>
          <w:tcPr>
            <w:tcW w:w="3544" w:type="dxa"/>
            <w:vMerge/>
            <w:tcBorders>
              <w:top w:val="single" w:sz="4" w:space="0" w:color="auto"/>
              <w:left w:val="single" w:sz="4" w:space="0" w:color="auto"/>
              <w:bottom w:val="single" w:sz="4" w:space="0" w:color="000000"/>
              <w:right w:val="single" w:sz="4" w:space="0" w:color="000000"/>
            </w:tcBorders>
            <w:vAlign w:val="center"/>
            <w:hideMark/>
          </w:tcPr>
          <w:p w14:paraId="2C292DC4"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42CD75A5"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四部</w:t>
            </w:r>
          </w:p>
        </w:tc>
        <w:tc>
          <w:tcPr>
            <w:tcW w:w="1559" w:type="dxa"/>
            <w:tcBorders>
              <w:top w:val="nil"/>
              <w:left w:val="nil"/>
              <w:bottom w:val="single" w:sz="4" w:space="0" w:color="auto"/>
              <w:right w:val="single" w:sz="4" w:space="0" w:color="auto"/>
            </w:tcBorders>
            <w:shd w:val="clear" w:color="auto" w:fill="auto"/>
            <w:noWrap/>
            <w:vAlign w:val="center"/>
            <w:hideMark/>
          </w:tcPr>
          <w:p w14:paraId="5F2712AE"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790491F2"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優良賞　若干名</w:t>
            </w:r>
          </w:p>
        </w:tc>
      </w:tr>
      <w:tr w:rsidR="00DD1833" w:rsidRPr="00D74280" w14:paraId="74788755" w14:textId="77777777" w:rsidTr="00DD1833">
        <w:trPr>
          <w:trHeight w:val="81"/>
        </w:trPr>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EAC1DE7"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hideMark/>
          </w:tcPr>
          <w:p w14:paraId="0C040F85"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五部</w:t>
            </w:r>
          </w:p>
        </w:tc>
        <w:tc>
          <w:tcPr>
            <w:tcW w:w="1559" w:type="dxa"/>
            <w:tcBorders>
              <w:top w:val="nil"/>
              <w:left w:val="nil"/>
              <w:bottom w:val="single" w:sz="4" w:space="0" w:color="auto"/>
              <w:right w:val="single" w:sz="4" w:space="0" w:color="auto"/>
            </w:tcBorders>
            <w:shd w:val="clear" w:color="auto" w:fill="auto"/>
            <w:noWrap/>
            <w:vAlign w:val="center"/>
            <w:hideMark/>
          </w:tcPr>
          <w:p w14:paraId="12D42AAD"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hideMark/>
          </w:tcPr>
          <w:p w14:paraId="7075DBA7"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優良賞　若干名</w:t>
            </w:r>
          </w:p>
        </w:tc>
      </w:tr>
      <w:tr w:rsidR="00DD1833" w:rsidRPr="00D74280" w14:paraId="262E41AE" w14:textId="77777777" w:rsidTr="00DD1833">
        <w:trPr>
          <w:trHeight w:val="81"/>
        </w:trPr>
        <w:tc>
          <w:tcPr>
            <w:tcW w:w="3544" w:type="dxa"/>
            <w:vMerge w:val="restart"/>
            <w:tcBorders>
              <w:top w:val="single" w:sz="4" w:space="0" w:color="auto"/>
              <w:left w:val="single" w:sz="4" w:space="0" w:color="auto"/>
              <w:right w:val="single" w:sz="4" w:space="0" w:color="000000"/>
            </w:tcBorders>
            <w:vAlign w:val="center"/>
          </w:tcPr>
          <w:p w14:paraId="4EECB6D9"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r w:rsidRPr="00DD1833">
              <w:rPr>
                <w:rFonts w:ascii="HG丸ｺﾞｼｯｸM-PRO" w:eastAsia="HG丸ｺﾞｼｯｸM-PRO" w:hAnsi="HG丸ｺﾞｼｯｸM-PRO" w:cs="ＭＳ Ｐゴシック"/>
                <w:kern w:val="0"/>
                <w:sz w:val="24"/>
              </w:rPr>
              <w:t>種目別優勝者決定戦</w:t>
            </w:r>
          </w:p>
          <w:p w14:paraId="6A2F7D1E"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r w:rsidRPr="00DD1833">
              <w:rPr>
                <w:rFonts w:ascii="HG丸ｺﾞｼｯｸM-PRO" w:eastAsia="HG丸ｺﾞｼｯｸM-PRO" w:hAnsi="HG丸ｺﾞｼｯｸM-PRO" w:cs="ＭＳ Ｐゴシック"/>
                <w:kern w:val="0"/>
                <w:sz w:val="24"/>
              </w:rPr>
              <w:t>（エキシビジョン）</w:t>
            </w:r>
          </w:p>
          <w:p w14:paraId="3ADFE362"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tcPr>
          <w:p w14:paraId="3A22E744"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かけ算</w:t>
            </w:r>
          </w:p>
        </w:tc>
        <w:tc>
          <w:tcPr>
            <w:tcW w:w="1559" w:type="dxa"/>
            <w:tcBorders>
              <w:top w:val="nil"/>
              <w:left w:val="nil"/>
              <w:bottom w:val="single" w:sz="4" w:space="0" w:color="auto"/>
              <w:right w:val="single" w:sz="4" w:space="0" w:color="auto"/>
            </w:tcBorders>
            <w:shd w:val="clear" w:color="auto" w:fill="auto"/>
            <w:noWrap/>
            <w:vAlign w:val="center"/>
          </w:tcPr>
          <w:p w14:paraId="680EEC2D"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tcPr>
          <w:p w14:paraId="1F875756" w14:textId="155010BA" w:rsidR="00DD1833" w:rsidRPr="00D74280" w:rsidRDefault="00CC4F4B" w:rsidP="00CC4F4B">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w:t>
            </w:r>
            <w:r>
              <w:rPr>
                <w:rFonts w:ascii="HG丸ｺﾞｼｯｸM-PRO" w:eastAsia="HG丸ｺﾞｼｯｸM-PRO" w:hAnsi="HG丸ｺﾞｼｯｸM-PRO" w:cs="ＭＳ Ｐゴシック" w:hint="eastAsia"/>
                <w:kern w:val="0"/>
                <w:sz w:val="22"/>
                <w:szCs w:val="22"/>
              </w:rPr>
              <w:t>５</w:t>
            </w:r>
            <w:r w:rsidRPr="00D74280">
              <w:rPr>
                <w:rFonts w:ascii="HG丸ｺﾞｼｯｸM-PRO" w:eastAsia="HG丸ｺﾞｼｯｸM-PRO" w:hAnsi="HG丸ｺﾞｼｯｸM-PRO" w:cs="ＭＳ Ｐゴシック" w:hint="eastAsia"/>
                <w:kern w:val="0"/>
                <w:sz w:val="22"/>
                <w:szCs w:val="22"/>
              </w:rPr>
              <w:t>位</w:t>
            </w:r>
          </w:p>
        </w:tc>
      </w:tr>
      <w:tr w:rsidR="00DD1833" w:rsidRPr="00D74280" w14:paraId="62C8C76B" w14:textId="77777777" w:rsidTr="00DD1833">
        <w:trPr>
          <w:trHeight w:val="81"/>
        </w:trPr>
        <w:tc>
          <w:tcPr>
            <w:tcW w:w="3544" w:type="dxa"/>
            <w:vMerge/>
            <w:tcBorders>
              <w:left w:val="single" w:sz="4" w:space="0" w:color="auto"/>
              <w:right w:val="single" w:sz="4" w:space="0" w:color="000000"/>
            </w:tcBorders>
            <w:vAlign w:val="center"/>
          </w:tcPr>
          <w:p w14:paraId="579A75F8"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tcPr>
          <w:p w14:paraId="5BAC890D"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わり算</w:t>
            </w:r>
          </w:p>
        </w:tc>
        <w:tc>
          <w:tcPr>
            <w:tcW w:w="1559" w:type="dxa"/>
            <w:tcBorders>
              <w:top w:val="nil"/>
              <w:left w:val="nil"/>
              <w:bottom w:val="single" w:sz="4" w:space="0" w:color="auto"/>
              <w:right w:val="single" w:sz="4" w:space="0" w:color="auto"/>
            </w:tcBorders>
            <w:shd w:val="clear" w:color="auto" w:fill="auto"/>
            <w:noWrap/>
            <w:vAlign w:val="center"/>
          </w:tcPr>
          <w:p w14:paraId="0512AF63"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tcPr>
          <w:p w14:paraId="38DF1F83" w14:textId="021D5301" w:rsidR="00DD1833" w:rsidRPr="00D74280" w:rsidRDefault="00CC4F4B"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w:t>
            </w:r>
            <w:r>
              <w:rPr>
                <w:rFonts w:ascii="HG丸ｺﾞｼｯｸM-PRO" w:eastAsia="HG丸ｺﾞｼｯｸM-PRO" w:hAnsi="HG丸ｺﾞｼｯｸM-PRO" w:cs="ＭＳ Ｐゴシック" w:hint="eastAsia"/>
                <w:kern w:val="0"/>
                <w:sz w:val="22"/>
                <w:szCs w:val="22"/>
              </w:rPr>
              <w:t>５</w:t>
            </w:r>
            <w:r w:rsidRPr="00D74280">
              <w:rPr>
                <w:rFonts w:ascii="HG丸ｺﾞｼｯｸM-PRO" w:eastAsia="HG丸ｺﾞｼｯｸM-PRO" w:hAnsi="HG丸ｺﾞｼｯｸM-PRO" w:cs="ＭＳ Ｐゴシック" w:hint="eastAsia"/>
                <w:kern w:val="0"/>
                <w:sz w:val="22"/>
                <w:szCs w:val="22"/>
              </w:rPr>
              <w:t>位</w:t>
            </w:r>
          </w:p>
        </w:tc>
      </w:tr>
      <w:tr w:rsidR="00DD1833" w:rsidRPr="00D74280" w14:paraId="09C0659E" w14:textId="77777777" w:rsidTr="00DD1833">
        <w:trPr>
          <w:trHeight w:val="81"/>
        </w:trPr>
        <w:tc>
          <w:tcPr>
            <w:tcW w:w="3544" w:type="dxa"/>
            <w:vMerge/>
            <w:tcBorders>
              <w:left w:val="single" w:sz="4" w:space="0" w:color="auto"/>
              <w:right w:val="single" w:sz="4" w:space="0" w:color="000000"/>
            </w:tcBorders>
            <w:vAlign w:val="center"/>
          </w:tcPr>
          <w:p w14:paraId="4B97441D"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tcPr>
          <w:p w14:paraId="051CEA20"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みとり暗算</w:t>
            </w:r>
          </w:p>
        </w:tc>
        <w:tc>
          <w:tcPr>
            <w:tcW w:w="1559" w:type="dxa"/>
            <w:tcBorders>
              <w:top w:val="nil"/>
              <w:left w:val="nil"/>
              <w:bottom w:val="single" w:sz="4" w:space="0" w:color="auto"/>
              <w:right w:val="single" w:sz="4" w:space="0" w:color="auto"/>
            </w:tcBorders>
            <w:shd w:val="clear" w:color="auto" w:fill="auto"/>
            <w:noWrap/>
            <w:vAlign w:val="center"/>
          </w:tcPr>
          <w:p w14:paraId="414E7C15"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tcPr>
          <w:p w14:paraId="7AFAFCC7" w14:textId="4BE79563" w:rsidR="00DD1833" w:rsidRPr="00D74280" w:rsidRDefault="00CC4F4B"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w:t>
            </w:r>
            <w:r>
              <w:rPr>
                <w:rFonts w:ascii="HG丸ｺﾞｼｯｸM-PRO" w:eastAsia="HG丸ｺﾞｼｯｸM-PRO" w:hAnsi="HG丸ｺﾞｼｯｸM-PRO" w:cs="ＭＳ Ｐゴシック" w:hint="eastAsia"/>
                <w:kern w:val="0"/>
                <w:sz w:val="22"/>
                <w:szCs w:val="22"/>
              </w:rPr>
              <w:t>５</w:t>
            </w:r>
            <w:r w:rsidRPr="00D74280">
              <w:rPr>
                <w:rFonts w:ascii="HG丸ｺﾞｼｯｸM-PRO" w:eastAsia="HG丸ｺﾞｼｯｸM-PRO" w:hAnsi="HG丸ｺﾞｼｯｸM-PRO" w:cs="ＭＳ Ｐゴシック" w:hint="eastAsia"/>
                <w:kern w:val="0"/>
                <w:sz w:val="22"/>
                <w:szCs w:val="22"/>
              </w:rPr>
              <w:t>位</w:t>
            </w:r>
          </w:p>
        </w:tc>
      </w:tr>
      <w:tr w:rsidR="00DD1833" w:rsidRPr="00D74280" w14:paraId="0E62174E" w14:textId="77777777" w:rsidTr="00DD1833">
        <w:trPr>
          <w:trHeight w:val="81"/>
        </w:trPr>
        <w:tc>
          <w:tcPr>
            <w:tcW w:w="3544" w:type="dxa"/>
            <w:vMerge/>
            <w:tcBorders>
              <w:left w:val="single" w:sz="4" w:space="0" w:color="auto"/>
              <w:bottom w:val="single" w:sz="4" w:space="0" w:color="000000"/>
              <w:right w:val="single" w:sz="4" w:space="0" w:color="000000"/>
            </w:tcBorders>
            <w:vAlign w:val="center"/>
          </w:tcPr>
          <w:p w14:paraId="350713AC" w14:textId="77777777" w:rsidR="00DD1833" w:rsidRPr="00DD1833" w:rsidRDefault="00DD1833" w:rsidP="00DD1833">
            <w:pPr>
              <w:widowControl/>
              <w:jc w:val="left"/>
              <w:rPr>
                <w:rFonts w:ascii="HG丸ｺﾞｼｯｸM-PRO" w:eastAsia="HG丸ｺﾞｼｯｸM-PRO" w:hAnsi="HG丸ｺﾞｼｯｸM-PRO" w:cs="ＭＳ Ｐゴシック"/>
                <w:kern w:val="0"/>
                <w:sz w:val="24"/>
              </w:rPr>
            </w:pPr>
          </w:p>
        </w:tc>
        <w:tc>
          <w:tcPr>
            <w:tcW w:w="1413" w:type="dxa"/>
            <w:tcBorders>
              <w:top w:val="nil"/>
              <w:left w:val="nil"/>
              <w:bottom w:val="single" w:sz="4" w:space="0" w:color="auto"/>
              <w:right w:val="single" w:sz="4" w:space="0" w:color="auto"/>
            </w:tcBorders>
            <w:shd w:val="clear" w:color="auto" w:fill="auto"/>
            <w:noWrap/>
            <w:vAlign w:val="center"/>
          </w:tcPr>
          <w:p w14:paraId="6B8A8CF1"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みとり算</w:t>
            </w:r>
          </w:p>
        </w:tc>
        <w:tc>
          <w:tcPr>
            <w:tcW w:w="1559" w:type="dxa"/>
            <w:tcBorders>
              <w:top w:val="nil"/>
              <w:left w:val="nil"/>
              <w:bottom w:val="single" w:sz="4" w:space="0" w:color="auto"/>
              <w:right w:val="single" w:sz="4" w:space="0" w:color="auto"/>
            </w:tcBorders>
            <w:shd w:val="clear" w:color="auto" w:fill="auto"/>
            <w:noWrap/>
            <w:vAlign w:val="center"/>
          </w:tcPr>
          <w:p w14:paraId="3D4DE320" w14:textId="77777777" w:rsidR="00DD1833" w:rsidRPr="00D74280" w:rsidRDefault="00DD1833"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優勝　　1</w:t>
            </w:r>
          </w:p>
        </w:tc>
        <w:tc>
          <w:tcPr>
            <w:tcW w:w="4252" w:type="dxa"/>
            <w:tcBorders>
              <w:top w:val="nil"/>
              <w:left w:val="nil"/>
              <w:bottom w:val="single" w:sz="4" w:space="0" w:color="auto"/>
              <w:right w:val="single" w:sz="4" w:space="0" w:color="auto"/>
            </w:tcBorders>
            <w:shd w:val="clear" w:color="auto" w:fill="auto"/>
            <w:noWrap/>
            <w:vAlign w:val="center"/>
          </w:tcPr>
          <w:p w14:paraId="700F19EA" w14:textId="6D40C13E" w:rsidR="00DD1833" w:rsidRPr="00D74280" w:rsidRDefault="00CC4F4B" w:rsidP="00DD1833">
            <w:pPr>
              <w:widowControl/>
              <w:jc w:val="center"/>
              <w:rPr>
                <w:rFonts w:ascii="HG丸ｺﾞｼｯｸM-PRO" w:eastAsia="HG丸ｺﾞｼｯｸM-PRO" w:hAnsi="HG丸ｺﾞｼｯｸM-PRO" w:cs="ＭＳ Ｐゴシック"/>
                <w:kern w:val="0"/>
                <w:sz w:val="22"/>
                <w:szCs w:val="22"/>
              </w:rPr>
            </w:pPr>
            <w:r w:rsidRPr="00D74280">
              <w:rPr>
                <w:rFonts w:ascii="HG丸ｺﾞｼｯｸM-PRO" w:eastAsia="HG丸ｺﾞｼｯｸM-PRO" w:hAnsi="HG丸ｺﾞｼｯｸM-PRO" w:cs="ＭＳ Ｐゴシック" w:hint="eastAsia"/>
                <w:kern w:val="0"/>
                <w:sz w:val="22"/>
                <w:szCs w:val="22"/>
              </w:rPr>
              <w:t>入賞　２位～</w:t>
            </w:r>
            <w:r>
              <w:rPr>
                <w:rFonts w:ascii="HG丸ｺﾞｼｯｸM-PRO" w:eastAsia="HG丸ｺﾞｼｯｸM-PRO" w:hAnsi="HG丸ｺﾞｼｯｸM-PRO" w:cs="ＭＳ Ｐゴシック" w:hint="eastAsia"/>
                <w:kern w:val="0"/>
                <w:sz w:val="22"/>
                <w:szCs w:val="22"/>
              </w:rPr>
              <w:t>５</w:t>
            </w:r>
            <w:r w:rsidRPr="00D74280">
              <w:rPr>
                <w:rFonts w:ascii="HG丸ｺﾞｼｯｸM-PRO" w:eastAsia="HG丸ｺﾞｼｯｸM-PRO" w:hAnsi="HG丸ｺﾞｼｯｸM-PRO" w:cs="ＭＳ Ｐゴシック" w:hint="eastAsia"/>
                <w:kern w:val="0"/>
                <w:sz w:val="22"/>
                <w:szCs w:val="22"/>
              </w:rPr>
              <w:t>位</w:t>
            </w:r>
          </w:p>
        </w:tc>
      </w:tr>
      <w:tr w:rsidR="00DD1833" w:rsidRPr="00D74280" w14:paraId="6EA81B07" w14:textId="77777777" w:rsidTr="00DD1833">
        <w:trPr>
          <w:trHeight w:val="311"/>
        </w:trPr>
        <w:tc>
          <w:tcPr>
            <w:tcW w:w="10768" w:type="dxa"/>
            <w:gridSpan w:val="4"/>
            <w:vMerge w:val="restart"/>
            <w:tcBorders>
              <w:top w:val="nil"/>
              <w:left w:val="nil"/>
              <w:bottom w:val="nil"/>
              <w:right w:val="nil"/>
            </w:tcBorders>
            <w:shd w:val="clear" w:color="auto" w:fill="auto"/>
            <w:hideMark/>
          </w:tcPr>
          <w:p w14:paraId="6424B106" w14:textId="77777777" w:rsidR="00DD1833" w:rsidRPr="00D74280" w:rsidRDefault="00DD1833" w:rsidP="00DD1833">
            <w:pPr>
              <w:widowControl/>
              <w:ind w:left="630" w:hangingChars="300" w:hanging="630"/>
              <w:jc w:val="left"/>
              <w:rPr>
                <w:rFonts w:ascii="ＭＳ 明朝" w:hAnsi="ＭＳ 明朝" w:cs="ＭＳ Ｐゴシック"/>
                <w:kern w:val="0"/>
                <w:szCs w:val="21"/>
              </w:rPr>
            </w:pPr>
            <w:r w:rsidRPr="00D74280">
              <w:rPr>
                <w:rFonts w:ascii="ＭＳ 明朝" w:hAnsi="ＭＳ 明朝" w:cs="ＭＳ Ｐゴシック" w:hint="eastAsia"/>
                <w:kern w:val="0"/>
                <w:szCs w:val="21"/>
              </w:rPr>
              <w:t>注意：総合個人・種目別競技・フラッシュ暗算競技の入賞および・優良賞については、各部門参加数等により、該当者の人数を若干調整することがある。</w:t>
            </w:r>
          </w:p>
        </w:tc>
      </w:tr>
      <w:tr w:rsidR="00DD1833" w:rsidRPr="00D74280" w14:paraId="268DD06E" w14:textId="77777777" w:rsidTr="00DD1833">
        <w:trPr>
          <w:trHeight w:val="272"/>
        </w:trPr>
        <w:tc>
          <w:tcPr>
            <w:tcW w:w="10768" w:type="dxa"/>
            <w:gridSpan w:val="4"/>
            <w:vMerge/>
            <w:tcBorders>
              <w:top w:val="nil"/>
              <w:left w:val="nil"/>
              <w:bottom w:val="nil"/>
              <w:right w:val="nil"/>
            </w:tcBorders>
            <w:vAlign w:val="center"/>
            <w:hideMark/>
          </w:tcPr>
          <w:p w14:paraId="4221D24E" w14:textId="77777777" w:rsidR="00DD1833" w:rsidRPr="00D74280" w:rsidRDefault="00DD1833" w:rsidP="00DD1833">
            <w:pPr>
              <w:widowControl/>
              <w:jc w:val="left"/>
              <w:rPr>
                <w:rFonts w:ascii="ＭＳ 明朝" w:hAnsi="ＭＳ 明朝" w:cs="ＭＳ Ｐゴシック"/>
                <w:kern w:val="0"/>
                <w:szCs w:val="21"/>
              </w:rPr>
            </w:pPr>
          </w:p>
        </w:tc>
      </w:tr>
      <w:tr w:rsidR="00DD1833" w:rsidRPr="00D74280" w14:paraId="75A7AEAB" w14:textId="77777777" w:rsidTr="00DD1833">
        <w:trPr>
          <w:trHeight w:val="272"/>
        </w:trPr>
        <w:tc>
          <w:tcPr>
            <w:tcW w:w="10768" w:type="dxa"/>
            <w:gridSpan w:val="4"/>
            <w:vMerge w:val="restart"/>
            <w:tcBorders>
              <w:top w:val="nil"/>
              <w:left w:val="nil"/>
              <w:bottom w:val="nil"/>
              <w:right w:val="nil"/>
            </w:tcBorders>
            <w:shd w:val="clear" w:color="auto" w:fill="auto"/>
            <w:hideMark/>
          </w:tcPr>
          <w:p w14:paraId="55FCA30A" w14:textId="77777777" w:rsidR="00DD1833" w:rsidRDefault="00DD1833" w:rsidP="00DD1833">
            <w:pPr>
              <w:widowControl/>
              <w:jc w:val="left"/>
              <w:rPr>
                <w:rFonts w:ascii="ＭＳ 明朝" w:hAnsi="ＭＳ 明朝" w:cs="ＭＳ Ｐゴシック"/>
                <w:kern w:val="0"/>
                <w:szCs w:val="21"/>
              </w:rPr>
            </w:pPr>
            <w:r w:rsidRPr="00D74280">
              <w:rPr>
                <w:rFonts w:ascii="ＭＳ 明朝" w:hAnsi="ＭＳ 明朝" w:cs="ＭＳ Ｐゴシック" w:hint="eastAsia"/>
                <w:kern w:val="0"/>
                <w:szCs w:val="21"/>
              </w:rPr>
              <w:t>※フラッシュ暗算競技の優良賞は賞品のみとする。</w:t>
            </w:r>
            <w:r w:rsidRPr="00D74280">
              <w:rPr>
                <w:rFonts w:ascii="ＭＳ 明朝" w:hAnsi="ＭＳ 明朝" w:cs="ＭＳ Ｐゴシック" w:hint="eastAsia"/>
                <w:kern w:val="0"/>
                <w:szCs w:val="21"/>
              </w:rPr>
              <w:br/>
              <w:t>※小学校１年生以下の参加者に、賞状（優秀賞）を授与する。</w:t>
            </w:r>
          </w:p>
          <w:p w14:paraId="5B3F79C8" w14:textId="77777777" w:rsidR="00CC4F4B" w:rsidRDefault="00CC4F4B" w:rsidP="00DD1833">
            <w:pPr>
              <w:widowControl/>
              <w:jc w:val="left"/>
              <w:rPr>
                <w:rFonts w:ascii="ＭＳ 明朝" w:hAnsi="ＭＳ 明朝" w:cs="ＭＳ Ｐゴシック"/>
                <w:kern w:val="0"/>
                <w:szCs w:val="21"/>
              </w:rPr>
            </w:pPr>
            <w:r>
              <w:rPr>
                <w:rFonts w:ascii="ＭＳ 明朝" w:hAnsi="ＭＳ 明朝" w:cs="ＭＳ Ｐゴシック" w:hint="eastAsia"/>
                <w:kern w:val="0"/>
                <w:szCs w:val="21"/>
              </w:rPr>
              <w:t>※参加人数が少なかった場合は一部・二部を合併し、高校生以上の部とする。</w:t>
            </w:r>
          </w:p>
          <w:p w14:paraId="2981DA7D" w14:textId="3B5EE6D2" w:rsidR="00CC4F4B" w:rsidRPr="00D74280" w:rsidRDefault="00CC4F4B" w:rsidP="00DD1833">
            <w:pPr>
              <w:widowControl/>
              <w:jc w:val="left"/>
              <w:rPr>
                <w:rFonts w:ascii="ＭＳ 明朝" w:hAnsi="ＭＳ 明朝" w:cs="ＭＳ Ｐゴシック"/>
                <w:kern w:val="0"/>
                <w:szCs w:val="21"/>
              </w:rPr>
            </w:pPr>
            <w:r>
              <w:rPr>
                <w:rFonts w:ascii="ＭＳ 明朝" w:hAnsi="ＭＳ 明朝" w:cs="ＭＳ Ｐゴシック" w:hint="eastAsia"/>
                <w:kern w:val="0"/>
                <w:szCs w:val="21"/>
              </w:rPr>
              <w:t>※そろばんコンクールでは50歳以上と未満で分かれて表彰する。</w:t>
            </w:r>
          </w:p>
        </w:tc>
      </w:tr>
      <w:tr w:rsidR="00DD1833" w:rsidRPr="00D74280" w14:paraId="33329223" w14:textId="77777777" w:rsidTr="00DD1833">
        <w:trPr>
          <w:trHeight w:val="424"/>
        </w:trPr>
        <w:tc>
          <w:tcPr>
            <w:tcW w:w="10768" w:type="dxa"/>
            <w:gridSpan w:val="4"/>
            <w:vMerge/>
            <w:tcBorders>
              <w:top w:val="nil"/>
              <w:left w:val="nil"/>
              <w:bottom w:val="nil"/>
              <w:right w:val="nil"/>
            </w:tcBorders>
            <w:vAlign w:val="center"/>
            <w:hideMark/>
          </w:tcPr>
          <w:p w14:paraId="3CE4DE57" w14:textId="77777777" w:rsidR="00DD1833" w:rsidRPr="00D74280" w:rsidRDefault="00DD1833" w:rsidP="00DD1833">
            <w:pPr>
              <w:widowControl/>
              <w:jc w:val="left"/>
              <w:rPr>
                <w:rFonts w:ascii="ＭＳ 明朝" w:hAnsi="ＭＳ 明朝" w:cs="ＭＳ Ｐゴシック"/>
                <w:b/>
                <w:bCs/>
                <w:kern w:val="0"/>
                <w:sz w:val="24"/>
              </w:rPr>
            </w:pPr>
          </w:p>
        </w:tc>
      </w:tr>
    </w:tbl>
    <w:p w14:paraId="06DD8ADD" w14:textId="0801AC8B" w:rsidR="00967854" w:rsidRDefault="00967854" w:rsidP="00D74280">
      <w:pPr>
        <w:rPr>
          <w:rFonts w:ascii="ＭＳ 明朝" w:hAnsi="ＭＳ 明朝"/>
          <w:kern w:val="0"/>
          <w:sz w:val="40"/>
          <w:szCs w:val="40"/>
        </w:rPr>
      </w:pPr>
    </w:p>
    <w:p w14:paraId="30F8CDE4" w14:textId="77777777" w:rsidR="00967854" w:rsidRDefault="00967854" w:rsidP="00D74280">
      <w:pPr>
        <w:rPr>
          <w:rFonts w:ascii="ＭＳ 明朝" w:hAnsi="ＭＳ 明朝"/>
          <w:kern w:val="0"/>
          <w:sz w:val="40"/>
          <w:szCs w:val="40"/>
        </w:rPr>
      </w:pPr>
    </w:p>
    <w:p w14:paraId="0B6DDBD5" w14:textId="77777777" w:rsidR="00967854" w:rsidRDefault="00967854" w:rsidP="00D74280">
      <w:pPr>
        <w:rPr>
          <w:rFonts w:ascii="ＭＳ 明朝" w:hAnsi="ＭＳ 明朝"/>
          <w:kern w:val="0"/>
          <w:sz w:val="40"/>
          <w:szCs w:val="40"/>
        </w:rPr>
      </w:pPr>
    </w:p>
    <w:p w14:paraId="11E6C652" w14:textId="77777777" w:rsidR="00967854" w:rsidRDefault="00967854" w:rsidP="00D74280">
      <w:pPr>
        <w:rPr>
          <w:rFonts w:ascii="ＭＳ 明朝" w:hAnsi="ＭＳ 明朝"/>
          <w:kern w:val="0"/>
          <w:sz w:val="40"/>
          <w:szCs w:val="40"/>
        </w:rPr>
      </w:pPr>
    </w:p>
    <w:p w14:paraId="5334C910" w14:textId="77777777" w:rsidR="00967854" w:rsidRDefault="00967854" w:rsidP="00D74280">
      <w:pPr>
        <w:rPr>
          <w:rFonts w:ascii="ＭＳ 明朝" w:hAnsi="ＭＳ 明朝"/>
          <w:kern w:val="0"/>
          <w:sz w:val="40"/>
          <w:szCs w:val="40"/>
        </w:rPr>
      </w:pPr>
    </w:p>
    <w:p w14:paraId="75AFDA0C" w14:textId="09E271E7" w:rsidR="00967854" w:rsidRDefault="00710B7D" w:rsidP="00D74280">
      <w:pPr>
        <w:rPr>
          <w:rFonts w:ascii="ＭＳ 明朝" w:hAnsi="ＭＳ 明朝"/>
          <w:kern w:val="0"/>
          <w:sz w:val="40"/>
          <w:szCs w:val="40"/>
        </w:rPr>
      </w:pPr>
      <w:r w:rsidRPr="00B21604">
        <w:rPr>
          <w:noProof/>
        </w:rPr>
        <w:drawing>
          <wp:anchor distT="0" distB="0" distL="114300" distR="114300" simplePos="0" relativeHeight="251663360" behindDoc="1" locked="0" layoutInCell="1" allowOverlap="1" wp14:anchorId="2F5C7447" wp14:editId="72769D06">
            <wp:simplePos x="0" y="0"/>
            <wp:positionH relativeFrom="column">
              <wp:posOffset>6350</wp:posOffset>
            </wp:positionH>
            <wp:positionV relativeFrom="paragraph">
              <wp:posOffset>102235</wp:posOffset>
            </wp:positionV>
            <wp:extent cx="6728460" cy="3152775"/>
            <wp:effectExtent l="0" t="0" r="0" b="9525"/>
            <wp:wrapNone/>
            <wp:docPr id="92257559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8460" cy="3152775"/>
                    </a:xfrm>
                    <a:prstGeom prst="rect">
                      <a:avLst/>
                    </a:prstGeom>
                    <a:noFill/>
                    <a:ln>
                      <a:noFill/>
                    </a:ln>
                  </pic:spPr>
                </pic:pic>
              </a:graphicData>
            </a:graphic>
          </wp:anchor>
        </w:drawing>
      </w:r>
    </w:p>
    <w:p w14:paraId="7F36D571" w14:textId="6BD9496B" w:rsidR="00967854" w:rsidRDefault="00967854" w:rsidP="00D74280">
      <w:pPr>
        <w:rPr>
          <w:rFonts w:ascii="ＭＳ 明朝" w:hAnsi="ＭＳ 明朝"/>
          <w:kern w:val="0"/>
          <w:sz w:val="40"/>
          <w:szCs w:val="40"/>
        </w:rPr>
      </w:pPr>
    </w:p>
    <w:p w14:paraId="2C23BD5D" w14:textId="026C2229" w:rsidR="00967854" w:rsidRDefault="00967854" w:rsidP="00D74280">
      <w:pPr>
        <w:rPr>
          <w:rFonts w:ascii="ＭＳ 明朝" w:hAnsi="ＭＳ 明朝"/>
          <w:kern w:val="0"/>
          <w:sz w:val="40"/>
          <w:szCs w:val="40"/>
        </w:rPr>
      </w:pPr>
    </w:p>
    <w:p w14:paraId="7BD82F96" w14:textId="7FD2C369" w:rsidR="00967854" w:rsidRDefault="00967854" w:rsidP="00D74280">
      <w:pPr>
        <w:rPr>
          <w:rFonts w:ascii="ＭＳ 明朝" w:hAnsi="ＭＳ 明朝"/>
          <w:kern w:val="0"/>
          <w:sz w:val="40"/>
          <w:szCs w:val="40"/>
        </w:rPr>
      </w:pPr>
    </w:p>
    <w:p w14:paraId="22A54247" w14:textId="77777777" w:rsidR="00967854" w:rsidRDefault="00967854" w:rsidP="00D74280">
      <w:pPr>
        <w:rPr>
          <w:rFonts w:ascii="ＭＳ 明朝" w:hAnsi="ＭＳ 明朝"/>
          <w:kern w:val="0"/>
          <w:sz w:val="40"/>
          <w:szCs w:val="40"/>
        </w:rPr>
      </w:pPr>
    </w:p>
    <w:p w14:paraId="5E1328EF" w14:textId="77777777" w:rsidR="00967854" w:rsidRDefault="00967854" w:rsidP="00D74280">
      <w:pPr>
        <w:rPr>
          <w:rFonts w:ascii="ＭＳ 明朝" w:hAnsi="ＭＳ 明朝"/>
          <w:kern w:val="0"/>
          <w:sz w:val="40"/>
          <w:szCs w:val="40"/>
        </w:rPr>
      </w:pPr>
    </w:p>
    <w:p w14:paraId="10AABE06" w14:textId="77777777" w:rsidR="00967854" w:rsidRDefault="00967854" w:rsidP="00D74280">
      <w:pPr>
        <w:rPr>
          <w:rFonts w:ascii="ＭＳ 明朝" w:hAnsi="ＭＳ 明朝"/>
          <w:kern w:val="0"/>
          <w:sz w:val="40"/>
          <w:szCs w:val="40"/>
        </w:rPr>
      </w:pPr>
    </w:p>
    <w:p w14:paraId="5D43BD9F" w14:textId="77777777" w:rsidR="00967854" w:rsidRDefault="00967854" w:rsidP="00D74280">
      <w:pPr>
        <w:rPr>
          <w:rFonts w:ascii="ＭＳ 明朝" w:hAnsi="ＭＳ 明朝"/>
          <w:kern w:val="0"/>
          <w:sz w:val="40"/>
          <w:szCs w:val="40"/>
        </w:rPr>
      </w:pPr>
    </w:p>
    <w:p w14:paraId="5E8F57B4" w14:textId="77777777" w:rsidR="00967854" w:rsidRDefault="00967854" w:rsidP="00D74280">
      <w:pPr>
        <w:rPr>
          <w:rFonts w:ascii="ＭＳ 明朝" w:hAnsi="ＭＳ 明朝"/>
          <w:kern w:val="0"/>
          <w:sz w:val="40"/>
          <w:szCs w:val="40"/>
        </w:rPr>
      </w:pPr>
    </w:p>
    <w:p w14:paraId="1AEDFC5E" w14:textId="77777777" w:rsidR="0085351F" w:rsidRPr="0085351F" w:rsidRDefault="0085351F" w:rsidP="0085351F">
      <w:pPr>
        <w:rPr>
          <w:rFonts w:ascii="ＭＳ 明朝" w:hAnsi="ＭＳ 明朝"/>
          <w:kern w:val="0"/>
          <w:sz w:val="32"/>
          <w:szCs w:val="32"/>
        </w:rPr>
      </w:pPr>
    </w:p>
    <w:p w14:paraId="0247F0A4" w14:textId="77777777" w:rsidR="0085351F" w:rsidRDefault="0085351F" w:rsidP="0085351F">
      <w:pPr>
        <w:spacing w:line="240" w:lineRule="exact"/>
        <w:rPr>
          <w:rFonts w:ascii="ＭＳ 明朝" w:hAnsi="ＭＳ 明朝"/>
          <w:b/>
          <w:bCs/>
          <w:kern w:val="0"/>
          <w:sz w:val="32"/>
          <w:szCs w:val="32"/>
        </w:rPr>
      </w:pPr>
    </w:p>
    <w:p w14:paraId="4722A5B8" w14:textId="25A69251" w:rsidR="00D74280" w:rsidRPr="00F870B2" w:rsidRDefault="00D74280" w:rsidP="00D74280">
      <w:pPr>
        <w:rPr>
          <w:rFonts w:ascii="ＭＳ 明朝" w:hAnsi="ＭＳ 明朝"/>
          <w:b/>
          <w:bCs/>
          <w:kern w:val="0"/>
          <w:sz w:val="32"/>
          <w:szCs w:val="32"/>
        </w:rPr>
      </w:pPr>
      <w:r w:rsidRPr="00F870B2">
        <w:rPr>
          <w:rFonts w:ascii="ＭＳ 明朝" w:hAnsi="ＭＳ 明朝" w:hint="eastAsia"/>
          <w:b/>
          <w:bCs/>
          <w:kern w:val="0"/>
          <w:sz w:val="32"/>
          <w:szCs w:val="32"/>
        </w:rPr>
        <w:t>②競技</w:t>
      </w:r>
      <w:r w:rsidR="0008424D" w:rsidRPr="000C51B0">
        <w:rPr>
          <w:rFonts w:ascii="ＭＳ 明朝" w:hAnsi="ＭＳ 明朝" w:hint="eastAsia"/>
          <w:b/>
          <w:bCs/>
          <w:kern w:val="0"/>
          <w:sz w:val="32"/>
          <w:szCs w:val="32"/>
        </w:rPr>
        <w:t>上</w:t>
      </w:r>
      <w:r w:rsidRPr="00F870B2">
        <w:rPr>
          <w:rFonts w:ascii="ＭＳ 明朝" w:hAnsi="ＭＳ 明朝" w:hint="eastAsia"/>
          <w:b/>
          <w:bCs/>
          <w:kern w:val="0"/>
          <w:sz w:val="32"/>
          <w:szCs w:val="32"/>
        </w:rPr>
        <w:t>の注意</w:t>
      </w:r>
    </w:p>
    <w:p w14:paraId="28C4B65C" w14:textId="540B8832" w:rsidR="00D74280" w:rsidRPr="00F870B2" w:rsidRDefault="00D74280" w:rsidP="00D74280">
      <w:pPr>
        <w:rPr>
          <w:b/>
          <w:bCs/>
          <w:sz w:val="24"/>
          <w:szCs w:val="32"/>
        </w:rPr>
      </w:pPr>
      <w:r w:rsidRPr="00F870B2">
        <w:rPr>
          <w:rFonts w:hint="eastAsia"/>
          <w:b/>
          <w:bCs/>
          <w:sz w:val="24"/>
          <w:szCs w:val="32"/>
        </w:rPr>
        <w:t>１．全般的な注意</w:t>
      </w:r>
    </w:p>
    <w:p w14:paraId="1D94BB92" w14:textId="623B0431" w:rsidR="00D74280" w:rsidRPr="00B21604" w:rsidRDefault="00D74280" w:rsidP="00D74280">
      <w:pPr>
        <w:rPr>
          <w:sz w:val="22"/>
          <w:szCs w:val="28"/>
        </w:rPr>
      </w:pPr>
      <w:r w:rsidRPr="00B21604">
        <w:rPr>
          <w:rFonts w:hint="eastAsia"/>
          <w:sz w:val="22"/>
          <w:szCs w:val="28"/>
        </w:rPr>
        <w:t>（１）計算用意の合図があるまでは、そろばんを机の左方縦に置くこと。</w:t>
      </w:r>
    </w:p>
    <w:p w14:paraId="6DEC82D7" w14:textId="3D3155D9" w:rsidR="00D74280" w:rsidRPr="00B21604" w:rsidRDefault="00D74280" w:rsidP="00D74280">
      <w:pPr>
        <w:rPr>
          <w:sz w:val="22"/>
          <w:szCs w:val="28"/>
        </w:rPr>
      </w:pPr>
      <w:r w:rsidRPr="00B21604">
        <w:rPr>
          <w:rFonts w:hint="eastAsia"/>
          <w:sz w:val="22"/>
          <w:szCs w:val="28"/>
        </w:rPr>
        <w:t>（２）問題用紙の配布を受けても合図があるまでは、そのまま机の上におき両手は膝の上におくこと。</w:t>
      </w:r>
    </w:p>
    <w:p w14:paraId="256451CA" w14:textId="11EF1DD8" w:rsidR="00D74280" w:rsidRPr="00B21604" w:rsidRDefault="00D74280" w:rsidP="00D74280">
      <w:pPr>
        <w:rPr>
          <w:sz w:val="22"/>
          <w:szCs w:val="28"/>
        </w:rPr>
      </w:pPr>
      <w:r w:rsidRPr="00B21604">
        <w:rPr>
          <w:rFonts w:hint="eastAsia"/>
          <w:sz w:val="22"/>
          <w:szCs w:val="28"/>
        </w:rPr>
        <w:t>（３）問題用紙には参加番号を記入し、姓名は書かないこと。</w:t>
      </w:r>
    </w:p>
    <w:p w14:paraId="14A28A94" w14:textId="72ECC30F" w:rsidR="00D74280" w:rsidRPr="00B21604" w:rsidRDefault="00D74280" w:rsidP="00D74280">
      <w:pPr>
        <w:rPr>
          <w:sz w:val="22"/>
          <w:szCs w:val="28"/>
        </w:rPr>
      </w:pPr>
      <w:r w:rsidRPr="00B21604">
        <w:rPr>
          <w:rFonts w:hint="eastAsia"/>
          <w:sz w:val="22"/>
          <w:szCs w:val="28"/>
        </w:rPr>
        <w:t>（４）合図によって参加番号を記入し、両手は膝の上におくこと。</w:t>
      </w:r>
    </w:p>
    <w:p w14:paraId="3AAAFB3A" w14:textId="77777777" w:rsidR="00D74280" w:rsidRPr="00B21604" w:rsidRDefault="00D74280" w:rsidP="00D74280">
      <w:pPr>
        <w:rPr>
          <w:sz w:val="22"/>
          <w:szCs w:val="28"/>
        </w:rPr>
      </w:pPr>
      <w:r w:rsidRPr="00B21604">
        <w:rPr>
          <w:rFonts w:hint="eastAsia"/>
          <w:sz w:val="22"/>
          <w:szCs w:val="28"/>
        </w:rPr>
        <w:t>（５）声を出して数を読みながら計算しないこと。</w:t>
      </w:r>
    </w:p>
    <w:p w14:paraId="4C74A108" w14:textId="77777777" w:rsidR="00D74280" w:rsidRPr="00B21604" w:rsidRDefault="00D74280" w:rsidP="00D74280">
      <w:pPr>
        <w:rPr>
          <w:sz w:val="22"/>
          <w:szCs w:val="28"/>
        </w:rPr>
      </w:pPr>
      <w:r w:rsidRPr="00B21604">
        <w:rPr>
          <w:rFonts w:hint="eastAsia"/>
          <w:sz w:val="22"/>
          <w:szCs w:val="28"/>
        </w:rPr>
        <w:t>（６）そろばんの種目であっても、そろばんを使用しないで、暗算で計算してもかまわない。</w:t>
      </w:r>
    </w:p>
    <w:p w14:paraId="31529C41" w14:textId="77777777" w:rsidR="00D74280" w:rsidRPr="00B21604" w:rsidRDefault="00D74280" w:rsidP="00D74280">
      <w:pPr>
        <w:rPr>
          <w:sz w:val="22"/>
          <w:szCs w:val="28"/>
        </w:rPr>
      </w:pPr>
      <w:r w:rsidRPr="00B21604">
        <w:rPr>
          <w:rFonts w:hint="eastAsia"/>
          <w:sz w:val="22"/>
          <w:szCs w:val="28"/>
        </w:rPr>
        <w:t>（７）計算開始および終了はすべて｢競技委員の合図｣によること。</w:t>
      </w:r>
    </w:p>
    <w:p w14:paraId="4941361D" w14:textId="7E7F0E6F" w:rsidR="00D74280" w:rsidRPr="00B21604" w:rsidRDefault="00D74280" w:rsidP="00D74280">
      <w:pPr>
        <w:rPr>
          <w:sz w:val="22"/>
          <w:szCs w:val="28"/>
        </w:rPr>
      </w:pPr>
      <w:r w:rsidRPr="00B21604">
        <w:rPr>
          <w:rFonts w:hint="eastAsia"/>
          <w:sz w:val="22"/>
          <w:szCs w:val="28"/>
        </w:rPr>
        <w:t>（８）終了の合図によって計算または答えの記入を直ちに止め、問題用紙をふせて両手は膝の上におくこと。</w:t>
      </w:r>
    </w:p>
    <w:p w14:paraId="43ADB689" w14:textId="77777777" w:rsidR="00D74280" w:rsidRPr="00B21604" w:rsidRDefault="00D74280" w:rsidP="00D74280">
      <w:pPr>
        <w:rPr>
          <w:sz w:val="22"/>
          <w:szCs w:val="28"/>
        </w:rPr>
      </w:pPr>
      <w:r w:rsidRPr="00B21604">
        <w:rPr>
          <w:rFonts w:hint="eastAsia"/>
          <w:sz w:val="22"/>
          <w:szCs w:val="28"/>
        </w:rPr>
        <w:t>（９）アラーム時計またはストップオッチを使用するときは、音を出さないようにすること。</w:t>
      </w:r>
    </w:p>
    <w:p w14:paraId="65C5E1D5" w14:textId="7E775967" w:rsidR="00D74280" w:rsidRPr="00B21604" w:rsidRDefault="00D74280" w:rsidP="00D74280">
      <w:pPr>
        <w:ind w:firstLineChars="300" w:firstLine="660"/>
        <w:rPr>
          <w:sz w:val="22"/>
          <w:szCs w:val="28"/>
        </w:rPr>
      </w:pPr>
      <w:r w:rsidRPr="00B21604">
        <w:rPr>
          <w:rFonts w:hint="eastAsia"/>
          <w:sz w:val="22"/>
          <w:szCs w:val="28"/>
        </w:rPr>
        <w:t>携帯電話の電源は切っておくこと。</w:t>
      </w:r>
    </w:p>
    <w:p w14:paraId="73758669" w14:textId="77777777" w:rsidR="00D74280" w:rsidRPr="00B21604" w:rsidRDefault="00D74280" w:rsidP="00D74280">
      <w:pPr>
        <w:rPr>
          <w:sz w:val="22"/>
          <w:szCs w:val="28"/>
        </w:rPr>
      </w:pPr>
      <w:r w:rsidRPr="00B21604">
        <w:rPr>
          <w:rFonts w:hint="eastAsia"/>
          <w:sz w:val="22"/>
          <w:szCs w:val="28"/>
        </w:rPr>
        <w:t>（</w:t>
      </w:r>
      <w:r w:rsidRPr="00B21604">
        <w:rPr>
          <w:rFonts w:hint="eastAsia"/>
          <w:sz w:val="22"/>
          <w:szCs w:val="28"/>
        </w:rPr>
        <w:t>10</w:t>
      </w:r>
      <w:r w:rsidRPr="00B21604">
        <w:rPr>
          <w:rFonts w:hint="eastAsia"/>
          <w:sz w:val="22"/>
          <w:szCs w:val="28"/>
        </w:rPr>
        <w:t>）進行係の「ただいまから競技をおこないます」と宣言した後は、選手の競技場への入場は認めない。</w:t>
      </w:r>
    </w:p>
    <w:p w14:paraId="7EB268C5" w14:textId="155B6D25" w:rsidR="00D74280" w:rsidRPr="00B21604" w:rsidRDefault="00D74280" w:rsidP="00D74280">
      <w:pPr>
        <w:rPr>
          <w:sz w:val="22"/>
          <w:szCs w:val="28"/>
        </w:rPr>
      </w:pPr>
      <w:r w:rsidRPr="00B21604">
        <w:rPr>
          <w:rFonts w:hint="eastAsia"/>
          <w:sz w:val="22"/>
          <w:szCs w:val="28"/>
        </w:rPr>
        <w:t>（</w:t>
      </w:r>
      <w:r w:rsidRPr="00B21604">
        <w:rPr>
          <w:rFonts w:hint="eastAsia"/>
          <w:sz w:val="22"/>
          <w:szCs w:val="28"/>
        </w:rPr>
        <w:t>11</w:t>
      </w:r>
      <w:r w:rsidRPr="00B21604">
        <w:rPr>
          <w:rFonts w:hint="eastAsia"/>
          <w:sz w:val="22"/>
          <w:szCs w:val="28"/>
        </w:rPr>
        <w:t>）九九表の使用可。</w:t>
      </w:r>
    </w:p>
    <w:p w14:paraId="1D6A4CDF" w14:textId="77777777" w:rsidR="00D74280" w:rsidRPr="00F870B2" w:rsidRDefault="00D74280" w:rsidP="00D74280">
      <w:pPr>
        <w:rPr>
          <w:sz w:val="24"/>
          <w:szCs w:val="32"/>
        </w:rPr>
      </w:pPr>
    </w:p>
    <w:p w14:paraId="1213D1DE" w14:textId="77777777" w:rsidR="00D74280" w:rsidRPr="00F870B2" w:rsidRDefault="00D74280" w:rsidP="00D74280">
      <w:pPr>
        <w:rPr>
          <w:b/>
          <w:bCs/>
          <w:sz w:val="24"/>
          <w:szCs w:val="32"/>
        </w:rPr>
      </w:pPr>
      <w:r w:rsidRPr="00F870B2">
        <w:rPr>
          <w:rFonts w:hint="eastAsia"/>
          <w:b/>
          <w:bCs/>
          <w:sz w:val="24"/>
          <w:szCs w:val="32"/>
        </w:rPr>
        <w:t>２．答案記入上の注意</w:t>
      </w:r>
    </w:p>
    <w:p w14:paraId="1D66F6BC" w14:textId="77777777" w:rsidR="00D74280" w:rsidRPr="00B21604" w:rsidRDefault="00D74280" w:rsidP="00D74280">
      <w:pPr>
        <w:rPr>
          <w:sz w:val="22"/>
          <w:szCs w:val="28"/>
        </w:rPr>
      </w:pPr>
      <w:r w:rsidRPr="00B21604">
        <w:rPr>
          <w:rFonts w:hint="eastAsia"/>
          <w:sz w:val="22"/>
          <w:szCs w:val="28"/>
        </w:rPr>
        <w:t>（１）答えは定められた欄の中</w:t>
      </w:r>
      <w:r w:rsidRPr="00B21604">
        <w:rPr>
          <w:rFonts w:hint="eastAsia"/>
          <w:sz w:val="22"/>
          <w:szCs w:val="28"/>
        </w:rPr>
        <w:t>(</w:t>
      </w:r>
      <w:r w:rsidRPr="00B21604">
        <w:rPr>
          <w:rFonts w:hint="eastAsia"/>
          <w:sz w:val="22"/>
          <w:szCs w:val="28"/>
        </w:rPr>
        <w:t>訂正した場合を除く</w:t>
      </w:r>
      <w:r w:rsidRPr="00B21604">
        <w:rPr>
          <w:rFonts w:hint="eastAsia"/>
          <w:sz w:val="22"/>
          <w:szCs w:val="28"/>
        </w:rPr>
        <w:t>)</w:t>
      </w:r>
      <w:r w:rsidRPr="00B21604">
        <w:rPr>
          <w:rFonts w:hint="eastAsia"/>
          <w:sz w:val="22"/>
          <w:szCs w:val="28"/>
        </w:rPr>
        <w:t>にはっきり書くこと。</w:t>
      </w:r>
    </w:p>
    <w:p w14:paraId="2C9E54E0" w14:textId="3DEEF1CA" w:rsidR="00D74280" w:rsidRPr="00B21604" w:rsidRDefault="00D74280" w:rsidP="00D74280">
      <w:pPr>
        <w:ind w:left="660" w:hangingChars="300" w:hanging="660"/>
        <w:rPr>
          <w:sz w:val="22"/>
          <w:szCs w:val="28"/>
        </w:rPr>
      </w:pPr>
      <w:r w:rsidRPr="00B21604">
        <w:rPr>
          <w:rFonts w:hint="eastAsia"/>
          <w:sz w:val="22"/>
          <w:szCs w:val="28"/>
        </w:rPr>
        <w:t>（２）答えには３位ごとに、コンマ「，」をつけること。小学校４年生以下の種目別競技を含むすべての競技においてコンマ「，」無しでも、正答とする。（但し、コンマの付け間違いは無効とする。）</w:t>
      </w:r>
    </w:p>
    <w:p w14:paraId="512AF189" w14:textId="77777777" w:rsidR="00D74280" w:rsidRPr="00B21604" w:rsidRDefault="00D74280" w:rsidP="00D74280">
      <w:pPr>
        <w:rPr>
          <w:sz w:val="22"/>
          <w:szCs w:val="28"/>
        </w:rPr>
      </w:pPr>
      <w:r w:rsidRPr="00B21604">
        <w:rPr>
          <w:rFonts w:hint="eastAsia"/>
          <w:sz w:val="22"/>
          <w:szCs w:val="28"/>
        </w:rPr>
        <w:t>（３）欄外に答えを書き直すときは、矢印または番号で何番の答えかを明示すること。</w:t>
      </w:r>
    </w:p>
    <w:p w14:paraId="3BE1B414" w14:textId="77777777" w:rsidR="00D74280" w:rsidRPr="00B21604" w:rsidRDefault="00D74280" w:rsidP="00D74280">
      <w:pPr>
        <w:rPr>
          <w:sz w:val="22"/>
          <w:szCs w:val="28"/>
        </w:rPr>
      </w:pPr>
      <w:r w:rsidRPr="00B21604">
        <w:rPr>
          <w:rFonts w:hint="eastAsia"/>
          <w:sz w:val="22"/>
          <w:szCs w:val="28"/>
        </w:rPr>
        <w:t xml:space="preserve">（４）答えの数字およびコンマ「，」を書き違えたときは、その答えの全数字を横線で消して訂正すること。　</w:t>
      </w:r>
    </w:p>
    <w:p w14:paraId="7780FEA4" w14:textId="3F78099C" w:rsidR="00D74280" w:rsidRPr="00B21604" w:rsidRDefault="00D74280" w:rsidP="00D74280">
      <w:pPr>
        <w:ind w:firstLineChars="200" w:firstLine="440"/>
        <w:rPr>
          <w:sz w:val="22"/>
          <w:szCs w:val="28"/>
        </w:rPr>
      </w:pPr>
      <w:r w:rsidRPr="00B21604">
        <w:rPr>
          <w:rFonts w:hint="eastAsia"/>
          <w:sz w:val="22"/>
          <w:szCs w:val="28"/>
        </w:rPr>
        <w:t>（消しゴムの使用は禁止）</w:t>
      </w:r>
    </w:p>
    <w:p w14:paraId="2AB5CCAB" w14:textId="7E28A9C7" w:rsidR="00D74280" w:rsidRPr="00B21604" w:rsidRDefault="00D74280" w:rsidP="00D74280">
      <w:pPr>
        <w:rPr>
          <w:sz w:val="22"/>
          <w:szCs w:val="28"/>
        </w:rPr>
      </w:pPr>
      <w:r w:rsidRPr="00B21604">
        <w:rPr>
          <w:rFonts w:hint="eastAsia"/>
          <w:sz w:val="22"/>
          <w:szCs w:val="28"/>
        </w:rPr>
        <w:t>（５）答えを二つ以上書いたりしないこと。</w:t>
      </w:r>
    </w:p>
    <w:p w14:paraId="0C2ABD3B" w14:textId="17BC6697" w:rsidR="00D74280" w:rsidRDefault="00D74280" w:rsidP="00D74280">
      <w:pPr>
        <w:rPr>
          <w:sz w:val="22"/>
          <w:szCs w:val="28"/>
        </w:rPr>
      </w:pPr>
      <w:r w:rsidRPr="00B21604">
        <w:rPr>
          <w:rFonts w:hint="eastAsia"/>
          <w:sz w:val="22"/>
          <w:szCs w:val="28"/>
        </w:rPr>
        <w:t>（６）種目別競技、読み上げ暗算・読み上げ算とフラッシュ暗算においては答えの書き直しはいっさい認めない。</w:t>
      </w:r>
    </w:p>
    <w:p w14:paraId="70C81CF0" w14:textId="77777777" w:rsidR="0085351F" w:rsidRPr="00B21604" w:rsidRDefault="0085351F" w:rsidP="00D74280">
      <w:pPr>
        <w:rPr>
          <w:sz w:val="22"/>
          <w:szCs w:val="28"/>
        </w:rPr>
      </w:pPr>
    </w:p>
    <w:p w14:paraId="6C401105" w14:textId="76B7CCDE" w:rsidR="00B21604" w:rsidRPr="00DD1833" w:rsidRDefault="00B21604" w:rsidP="00D74280">
      <w:pPr>
        <w:rPr>
          <w:rFonts w:ascii="ＭＳ 明朝" w:hAnsi="ＭＳ 明朝"/>
          <w:b/>
          <w:bCs/>
          <w:kern w:val="0"/>
          <w:sz w:val="32"/>
          <w:szCs w:val="32"/>
        </w:rPr>
      </w:pPr>
      <w:r w:rsidRPr="00F870B2">
        <w:rPr>
          <w:rFonts w:ascii="ＭＳ 明朝" w:hAnsi="ＭＳ 明朝" w:hint="eastAsia"/>
          <w:b/>
          <w:bCs/>
          <w:kern w:val="0"/>
          <w:sz w:val="32"/>
          <w:szCs w:val="32"/>
        </w:rPr>
        <w:t>③表彰について</w:t>
      </w:r>
    </w:p>
    <w:sectPr w:rsidR="00B21604" w:rsidRPr="00DD1833" w:rsidSect="00710B7D">
      <w:pgSz w:w="23811" w:h="16838" w:orient="landscape" w:code="8"/>
      <w:pgMar w:top="510" w:right="510" w:bottom="510" w:left="510" w:header="851" w:footer="992" w:gutter="0"/>
      <w:cols w:num="2" w:space="425"/>
      <w:docGrid w:linePitch="360"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33BC" w14:textId="77777777" w:rsidR="00F07575" w:rsidRDefault="00F07575" w:rsidP="00710B7D">
      <w:r>
        <w:separator/>
      </w:r>
    </w:p>
  </w:endnote>
  <w:endnote w:type="continuationSeparator" w:id="0">
    <w:p w14:paraId="471A9F51" w14:textId="77777777" w:rsidR="00F07575" w:rsidRDefault="00F07575" w:rsidP="0071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B0E0C" w14:textId="77777777" w:rsidR="00F07575" w:rsidRDefault="00F07575" w:rsidP="00710B7D">
      <w:r>
        <w:separator/>
      </w:r>
    </w:p>
  </w:footnote>
  <w:footnote w:type="continuationSeparator" w:id="0">
    <w:p w14:paraId="754CF60A" w14:textId="77777777" w:rsidR="00F07575" w:rsidRDefault="00F07575" w:rsidP="00710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80"/>
    <w:rsid w:val="000536A6"/>
    <w:rsid w:val="0008424D"/>
    <w:rsid w:val="000C51B0"/>
    <w:rsid w:val="0026154F"/>
    <w:rsid w:val="002860F4"/>
    <w:rsid w:val="002C3704"/>
    <w:rsid w:val="002E69CB"/>
    <w:rsid w:val="00352BE9"/>
    <w:rsid w:val="00386F4F"/>
    <w:rsid w:val="00473A38"/>
    <w:rsid w:val="004A5898"/>
    <w:rsid w:val="00596994"/>
    <w:rsid w:val="005A4233"/>
    <w:rsid w:val="00647E04"/>
    <w:rsid w:val="006D3465"/>
    <w:rsid w:val="00710B7D"/>
    <w:rsid w:val="0071551A"/>
    <w:rsid w:val="00777A84"/>
    <w:rsid w:val="007C5E2A"/>
    <w:rsid w:val="0083321E"/>
    <w:rsid w:val="00835141"/>
    <w:rsid w:val="0085351F"/>
    <w:rsid w:val="008957BA"/>
    <w:rsid w:val="008C5916"/>
    <w:rsid w:val="008F3F06"/>
    <w:rsid w:val="00940E97"/>
    <w:rsid w:val="00967854"/>
    <w:rsid w:val="009707DC"/>
    <w:rsid w:val="00980C86"/>
    <w:rsid w:val="009B16E8"/>
    <w:rsid w:val="009C383C"/>
    <w:rsid w:val="00A264B8"/>
    <w:rsid w:val="00B21604"/>
    <w:rsid w:val="00C407F1"/>
    <w:rsid w:val="00CC4F4B"/>
    <w:rsid w:val="00D74280"/>
    <w:rsid w:val="00D75BBE"/>
    <w:rsid w:val="00DD1833"/>
    <w:rsid w:val="00E04372"/>
    <w:rsid w:val="00E25D4B"/>
    <w:rsid w:val="00E2600A"/>
    <w:rsid w:val="00E41080"/>
    <w:rsid w:val="00EE7249"/>
    <w:rsid w:val="00F07575"/>
    <w:rsid w:val="00F441BB"/>
    <w:rsid w:val="00F74F3A"/>
    <w:rsid w:val="00F8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79BFD"/>
  <w15:chartTrackingRefBased/>
  <w15:docId w15:val="{B6527800-2A80-4173-BE90-01FE6A5A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6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74280"/>
    <w:rPr>
      <w:sz w:val="24"/>
    </w:rPr>
  </w:style>
  <w:style w:type="character" w:customStyle="1" w:styleId="a4">
    <w:name w:val="本文 (文字)"/>
    <w:basedOn w:val="a0"/>
    <w:link w:val="a3"/>
    <w:semiHidden/>
    <w:rsid w:val="00D74280"/>
    <w:rPr>
      <w:rFonts w:ascii="Century" w:eastAsia="ＭＳ 明朝" w:hAnsi="Century" w:cs="Times New Roman"/>
      <w:sz w:val="24"/>
      <w:szCs w:val="24"/>
    </w:rPr>
  </w:style>
  <w:style w:type="paragraph" w:styleId="a5">
    <w:name w:val="No Spacing"/>
    <w:qFormat/>
    <w:rsid w:val="00D74280"/>
    <w:pPr>
      <w:widowControl w:val="0"/>
      <w:jc w:val="both"/>
    </w:pPr>
    <w:rPr>
      <w:rFonts w:ascii="Century" w:eastAsia="ＭＳ 明朝" w:hAnsi="Century" w:cs="Times New Roman"/>
      <w:szCs w:val="24"/>
    </w:rPr>
  </w:style>
  <w:style w:type="paragraph" w:customStyle="1" w:styleId="a6">
    <w:name w:val="一太郎８/９"/>
    <w:rsid w:val="00D74280"/>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Cs w:val="21"/>
    </w:rPr>
  </w:style>
  <w:style w:type="character" w:styleId="a7">
    <w:name w:val="Hyperlink"/>
    <w:uiPriority w:val="99"/>
    <w:unhideWhenUsed/>
    <w:rsid w:val="00D74280"/>
    <w:rPr>
      <w:color w:val="0000FF"/>
      <w:u w:val="single"/>
    </w:rPr>
  </w:style>
  <w:style w:type="paragraph" w:styleId="a8">
    <w:name w:val="Body Text Indent"/>
    <w:basedOn w:val="a"/>
    <w:link w:val="a9"/>
    <w:uiPriority w:val="99"/>
    <w:semiHidden/>
    <w:unhideWhenUsed/>
    <w:rsid w:val="00D74280"/>
    <w:pPr>
      <w:ind w:leftChars="400" w:left="851"/>
    </w:pPr>
  </w:style>
  <w:style w:type="character" w:customStyle="1" w:styleId="a9">
    <w:name w:val="本文インデント (文字)"/>
    <w:basedOn w:val="a0"/>
    <w:link w:val="a8"/>
    <w:uiPriority w:val="99"/>
    <w:semiHidden/>
    <w:rsid w:val="00D74280"/>
    <w:rPr>
      <w:rFonts w:ascii="Century" w:eastAsia="ＭＳ 明朝" w:hAnsi="Century" w:cs="Times New Roman"/>
      <w:szCs w:val="24"/>
    </w:rPr>
  </w:style>
  <w:style w:type="table" w:styleId="aa">
    <w:name w:val="Table Grid"/>
    <w:basedOn w:val="a1"/>
    <w:uiPriority w:val="39"/>
    <w:rsid w:val="00B2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10B7D"/>
    <w:pPr>
      <w:tabs>
        <w:tab w:val="center" w:pos="4252"/>
        <w:tab w:val="right" w:pos="8504"/>
      </w:tabs>
      <w:snapToGrid w:val="0"/>
    </w:pPr>
  </w:style>
  <w:style w:type="character" w:customStyle="1" w:styleId="ac">
    <w:name w:val="ヘッダー (文字)"/>
    <w:basedOn w:val="a0"/>
    <w:link w:val="ab"/>
    <w:uiPriority w:val="99"/>
    <w:rsid w:val="00710B7D"/>
    <w:rPr>
      <w:rFonts w:ascii="Century" w:eastAsia="ＭＳ 明朝" w:hAnsi="Century" w:cs="Times New Roman"/>
      <w:szCs w:val="24"/>
    </w:rPr>
  </w:style>
  <w:style w:type="paragraph" w:styleId="ad">
    <w:name w:val="footer"/>
    <w:basedOn w:val="a"/>
    <w:link w:val="ae"/>
    <w:uiPriority w:val="99"/>
    <w:unhideWhenUsed/>
    <w:rsid w:val="00710B7D"/>
    <w:pPr>
      <w:tabs>
        <w:tab w:val="center" w:pos="4252"/>
        <w:tab w:val="right" w:pos="8504"/>
      </w:tabs>
      <w:snapToGrid w:val="0"/>
    </w:pPr>
  </w:style>
  <w:style w:type="character" w:customStyle="1" w:styleId="ae">
    <w:name w:val="フッター (文字)"/>
    <w:basedOn w:val="a0"/>
    <w:link w:val="ad"/>
    <w:uiPriority w:val="99"/>
    <w:rsid w:val="00710B7D"/>
    <w:rPr>
      <w:rFonts w:ascii="Century" w:eastAsia="ＭＳ 明朝" w:hAnsi="Century" w:cs="Times New Roman"/>
      <w:szCs w:val="24"/>
    </w:rPr>
  </w:style>
  <w:style w:type="character" w:styleId="af">
    <w:name w:val="FollowedHyperlink"/>
    <w:basedOn w:val="a0"/>
    <w:uiPriority w:val="99"/>
    <w:semiHidden/>
    <w:unhideWhenUsed/>
    <w:rsid w:val="00D75B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5582">
      <w:bodyDiv w:val="1"/>
      <w:marLeft w:val="0"/>
      <w:marRight w:val="0"/>
      <w:marTop w:val="0"/>
      <w:marBottom w:val="0"/>
      <w:divBdr>
        <w:top w:val="none" w:sz="0" w:space="0" w:color="auto"/>
        <w:left w:val="none" w:sz="0" w:space="0" w:color="auto"/>
        <w:bottom w:val="none" w:sz="0" w:space="0" w:color="auto"/>
        <w:right w:val="none" w:sz="0" w:space="0" w:color="auto"/>
      </w:divBdr>
    </w:div>
    <w:div w:id="66345326">
      <w:bodyDiv w:val="1"/>
      <w:marLeft w:val="0"/>
      <w:marRight w:val="0"/>
      <w:marTop w:val="0"/>
      <w:marBottom w:val="0"/>
      <w:divBdr>
        <w:top w:val="none" w:sz="0" w:space="0" w:color="auto"/>
        <w:left w:val="none" w:sz="0" w:space="0" w:color="auto"/>
        <w:bottom w:val="none" w:sz="0" w:space="0" w:color="auto"/>
        <w:right w:val="none" w:sz="0" w:space="0" w:color="auto"/>
      </w:divBdr>
    </w:div>
    <w:div w:id="76370301">
      <w:bodyDiv w:val="1"/>
      <w:marLeft w:val="0"/>
      <w:marRight w:val="0"/>
      <w:marTop w:val="0"/>
      <w:marBottom w:val="0"/>
      <w:divBdr>
        <w:top w:val="none" w:sz="0" w:space="0" w:color="auto"/>
        <w:left w:val="none" w:sz="0" w:space="0" w:color="auto"/>
        <w:bottom w:val="none" w:sz="0" w:space="0" w:color="auto"/>
        <w:right w:val="none" w:sz="0" w:space="0" w:color="auto"/>
      </w:divBdr>
    </w:div>
    <w:div w:id="151989234">
      <w:bodyDiv w:val="1"/>
      <w:marLeft w:val="0"/>
      <w:marRight w:val="0"/>
      <w:marTop w:val="0"/>
      <w:marBottom w:val="0"/>
      <w:divBdr>
        <w:top w:val="none" w:sz="0" w:space="0" w:color="auto"/>
        <w:left w:val="none" w:sz="0" w:space="0" w:color="auto"/>
        <w:bottom w:val="none" w:sz="0" w:space="0" w:color="auto"/>
        <w:right w:val="none" w:sz="0" w:space="0" w:color="auto"/>
      </w:divBdr>
    </w:div>
    <w:div w:id="247348775">
      <w:bodyDiv w:val="1"/>
      <w:marLeft w:val="0"/>
      <w:marRight w:val="0"/>
      <w:marTop w:val="0"/>
      <w:marBottom w:val="0"/>
      <w:divBdr>
        <w:top w:val="none" w:sz="0" w:space="0" w:color="auto"/>
        <w:left w:val="none" w:sz="0" w:space="0" w:color="auto"/>
        <w:bottom w:val="none" w:sz="0" w:space="0" w:color="auto"/>
        <w:right w:val="none" w:sz="0" w:space="0" w:color="auto"/>
      </w:divBdr>
    </w:div>
    <w:div w:id="266893417">
      <w:bodyDiv w:val="1"/>
      <w:marLeft w:val="0"/>
      <w:marRight w:val="0"/>
      <w:marTop w:val="0"/>
      <w:marBottom w:val="0"/>
      <w:divBdr>
        <w:top w:val="none" w:sz="0" w:space="0" w:color="auto"/>
        <w:left w:val="none" w:sz="0" w:space="0" w:color="auto"/>
        <w:bottom w:val="none" w:sz="0" w:space="0" w:color="auto"/>
        <w:right w:val="none" w:sz="0" w:space="0" w:color="auto"/>
      </w:divBdr>
    </w:div>
    <w:div w:id="520047015">
      <w:bodyDiv w:val="1"/>
      <w:marLeft w:val="0"/>
      <w:marRight w:val="0"/>
      <w:marTop w:val="0"/>
      <w:marBottom w:val="0"/>
      <w:divBdr>
        <w:top w:val="none" w:sz="0" w:space="0" w:color="auto"/>
        <w:left w:val="none" w:sz="0" w:space="0" w:color="auto"/>
        <w:bottom w:val="none" w:sz="0" w:space="0" w:color="auto"/>
        <w:right w:val="none" w:sz="0" w:space="0" w:color="auto"/>
      </w:divBdr>
    </w:div>
    <w:div w:id="786892484">
      <w:bodyDiv w:val="1"/>
      <w:marLeft w:val="0"/>
      <w:marRight w:val="0"/>
      <w:marTop w:val="0"/>
      <w:marBottom w:val="0"/>
      <w:divBdr>
        <w:top w:val="none" w:sz="0" w:space="0" w:color="auto"/>
        <w:left w:val="none" w:sz="0" w:space="0" w:color="auto"/>
        <w:bottom w:val="none" w:sz="0" w:space="0" w:color="auto"/>
        <w:right w:val="none" w:sz="0" w:space="0" w:color="auto"/>
      </w:divBdr>
    </w:div>
    <w:div w:id="1015838771">
      <w:bodyDiv w:val="1"/>
      <w:marLeft w:val="0"/>
      <w:marRight w:val="0"/>
      <w:marTop w:val="0"/>
      <w:marBottom w:val="0"/>
      <w:divBdr>
        <w:top w:val="none" w:sz="0" w:space="0" w:color="auto"/>
        <w:left w:val="none" w:sz="0" w:space="0" w:color="auto"/>
        <w:bottom w:val="none" w:sz="0" w:space="0" w:color="auto"/>
        <w:right w:val="none" w:sz="0" w:space="0" w:color="auto"/>
      </w:divBdr>
    </w:div>
    <w:div w:id="1020933066">
      <w:bodyDiv w:val="1"/>
      <w:marLeft w:val="0"/>
      <w:marRight w:val="0"/>
      <w:marTop w:val="0"/>
      <w:marBottom w:val="0"/>
      <w:divBdr>
        <w:top w:val="none" w:sz="0" w:space="0" w:color="auto"/>
        <w:left w:val="none" w:sz="0" w:space="0" w:color="auto"/>
        <w:bottom w:val="none" w:sz="0" w:space="0" w:color="auto"/>
        <w:right w:val="none" w:sz="0" w:space="0" w:color="auto"/>
      </w:divBdr>
    </w:div>
    <w:div w:id="1128157677">
      <w:bodyDiv w:val="1"/>
      <w:marLeft w:val="0"/>
      <w:marRight w:val="0"/>
      <w:marTop w:val="0"/>
      <w:marBottom w:val="0"/>
      <w:divBdr>
        <w:top w:val="none" w:sz="0" w:space="0" w:color="auto"/>
        <w:left w:val="none" w:sz="0" w:space="0" w:color="auto"/>
        <w:bottom w:val="none" w:sz="0" w:space="0" w:color="auto"/>
        <w:right w:val="none" w:sz="0" w:space="0" w:color="auto"/>
      </w:divBdr>
    </w:div>
    <w:div w:id="1164853328">
      <w:bodyDiv w:val="1"/>
      <w:marLeft w:val="0"/>
      <w:marRight w:val="0"/>
      <w:marTop w:val="0"/>
      <w:marBottom w:val="0"/>
      <w:divBdr>
        <w:top w:val="none" w:sz="0" w:space="0" w:color="auto"/>
        <w:left w:val="none" w:sz="0" w:space="0" w:color="auto"/>
        <w:bottom w:val="none" w:sz="0" w:space="0" w:color="auto"/>
        <w:right w:val="none" w:sz="0" w:space="0" w:color="auto"/>
      </w:divBdr>
    </w:div>
    <w:div w:id="1391003360">
      <w:bodyDiv w:val="1"/>
      <w:marLeft w:val="0"/>
      <w:marRight w:val="0"/>
      <w:marTop w:val="0"/>
      <w:marBottom w:val="0"/>
      <w:divBdr>
        <w:top w:val="none" w:sz="0" w:space="0" w:color="auto"/>
        <w:left w:val="none" w:sz="0" w:space="0" w:color="auto"/>
        <w:bottom w:val="none" w:sz="0" w:space="0" w:color="auto"/>
        <w:right w:val="none" w:sz="0" w:space="0" w:color="auto"/>
      </w:divBdr>
    </w:div>
    <w:div w:id="1803887102">
      <w:bodyDiv w:val="1"/>
      <w:marLeft w:val="0"/>
      <w:marRight w:val="0"/>
      <w:marTop w:val="0"/>
      <w:marBottom w:val="0"/>
      <w:divBdr>
        <w:top w:val="none" w:sz="0" w:space="0" w:color="auto"/>
        <w:left w:val="none" w:sz="0" w:space="0" w:color="auto"/>
        <w:bottom w:val="none" w:sz="0" w:space="0" w:color="auto"/>
        <w:right w:val="none" w:sz="0" w:space="0" w:color="auto"/>
      </w:divBdr>
    </w:div>
    <w:div w:id="1894416303">
      <w:bodyDiv w:val="1"/>
      <w:marLeft w:val="0"/>
      <w:marRight w:val="0"/>
      <w:marTop w:val="0"/>
      <w:marBottom w:val="0"/>
      <w:divBdr>
        <w:top w:val="none" w:sz="0" w:space="0" w:color="auto"/>
        <w:left w:val="none" w:sz="0" w:space="0" w:color="auto"/>
        <w:bottom w:val="none" w:sz="0" w:space="0" w:color="auto"/>
        <w:right w:val="none" w:sz="0" w:space="0" w:color="auto"/>
      </w:divBdr>
    </w:div>
    <w:div w:id="1903250282">
      <w:bodyDiv w:val="1"/>
      <w:marLeft w:val="0"/>
      <w:marRight w:val="0"/>
      <w:marTop w:val="0"/>
      <w:marBottom w:val="0"/>
      <w:divBdr>
        <w:top w:val="none" w:sz="0" w:space="0" w:color="auto"/>
        <w:left w:val="none" w:sz="0" w:space="0" w:color="auto"/>
        <w:bottom w:val="none" w:sz="0" w:space="0" w:color="auto"/>
        <w:right w:val="none" w:sz="0" w:space="0" w:color="auto"/>
      </w:divBdr>
    </w:div>
    <w:div w:id="1951278936">
      <w:bodyDiv w:val="1"/>
      <w:marLeft w:val="0"/>
      <w:marRight w:val="0"/>
      <w:marTop w:val="0"/>
      <w:marBottom w:val="0"/>
      <w:divBdr>
        <w:top w:val="none" w:sz="0" w:space="0" w:color="auto"/>
        <w:left w:val="none" w:sz="0" w:space="0" w:color="auto"/>
        <w:bottom w:val="none" w:sz="0" w:space="0" w:color="auto"/>
        <w:right w:val="none" w:sz="0" w:space="0" w:color="auto"/>
      </w:divBdr>
    </w:div>
    <w:div w:id="21410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ei@niigata-cci.or.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iigata-cci.or.jp/archives/92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七海</dc:creator>
  <cp:keywords/>
  <dc:description/>
  <cp:lastModifiedBy>長井 優実</cp:lastModifiedBy>
  <cp:revision>7</cp:revision>
  <cp:lastPrinted>2024-09-20T05:28:00Z</cp:lastPrinted>
  <dcterms:created xsi:type="dcterms:W3CDTF">2024-09-19T04:28:00Z</dcterms:created>
  <dcterms:modified xsi:type="dcterms:W3CDTF">2024-09-20T05:38:00Z</dcterms:modified>
</cp:coreProperties>
</file>